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Inbouw pompkit DF 200</w:t>
      </w:r>
    </w:p>
    <w:p>
      <w:r>
        <w:drawing>
          <wp:inline distT="0" distB="0" distL="0" distR="0">
            <wp:extent cx="4010025" cy="2952750"/>
            <wp:effectExtent l="19050" t="0" r="0" b="0"/>
            <wp:docPr id="5" name="/ImageGen.ashx?image=/media/143638/Inbouw-pompkit-bouwdroger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38/Inbouw-pompkit-bouwdroger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2877c2511934e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Door gebruik te maken van deze pompkit bent u in staat om bouwdroger van het type DF200 om te bouwen tot een bouwdroger met permanente afvoer. Hierdoor bent u af van het nalopen van de interne vocht opvangbak. Waardoor de ontvochtiger in bedrijf kan blijven.  Wordt geleverd met flexibele slang van ca. 3m en stekker aansluiting.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Bedrijfsspanning </w:t>
            </w:r>
          </w:p>
        </w:tc>
        <w:tc>
          <w:tcPr/>
          <w:p>
            <w:r>
              <w:t xml:space="preserve">220/240 VAC 50Hz</w:t>
            </w:r>
          </w:p>
        </w:tc>
      </w:tr>
      <w:tr>
        <w:tc>
          <w:tcPr/>
          <w:p>
            <w:r>
              <w:rPr>
                <w:b/>
              </w:rPr>
              <w:t xml:space="preserve">Opgenomen vermogen</w:t>
            </w:r>
          </w:p>
        </w:tc>
        <w:tc>
          <w:tcPr/>
          <w:p>
            <w:r>
              <w:t xml:space="preserve">50 W</w:t>
            </w:r>
          </w:p>
        </w:tc>
      </w:tr>
      <w:tr>
        <w:tc>
          <w:tcPr/>
          <w:p>
            <w:r>
              <w:rPr>
                <w:b/>
              </w:rPr>
              <w:t xml:space="preserve">Pomp capaciteit (max) </w:t>
            </w:r>
          </w:p>
        </w:tc>
        <w:tc>
          <w:tcPr/>
          <w:p>
            <w:r>
              <w:t xml:space="preserve">4,8 L/min</w:t>
            </w:r>
          </w:p>
        </w:tc>
      </w:tr>
      <w:tr>
        <w:tc>
          <w:tcPr/>
          <w:p>
            <w:r>
              <w:rPr>
                <w:b/>
              </w:rPr>
              <w:t xml:space="preserve">Tankinhoud </w:t>
            </w:r>
          </w:p>
        </w:tc>
        <w:tc>
          <w:tcPr/>
          <w:p>
            <w:r>
              <w:t xml:space="preserve">ca. 1L.</w:t>
            </w:r>
          </w:p>
        </w:tc>
      </w:tr>
      <w:tr>
        <w:tc>
          <w:tcPr/>
          <w:p>
            <w:r>
              <w:rPr>
                <w:b/>
              </w:rPr>
              <w:t xml:space="preserve">Thermische zekering</w:t>
            </w:r>
          </w:p>
        </w:tc>
        <w:tc>
          <w:tcPr/>
          <w:p>
            <w:r>
              <w:t xml:space="preserve">automatisch</w:t>
            </w:r>
          </w:p>
        </w:tc>
      </w:tr>
      <w:tr>
        <w:tc>
          <w:tcPr/>
          <w:p>
            <w:r>
              <w:rPr>
                <w:b/>
              </w:rPr>
              <w:t xml:space="preserve">Aansluiting</w:t>
            </w:r>
          </w:p>
        </w:tc>
        <w:tc>
          <w:tcPr/>
          <w:p>
            <w:r>
              <w:t xml:space="preserve">stekker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2877c2511934e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