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60041D</w:t>
      </w:r>
    </w:p>
    <w:p>
      <w:r>
        <w:drawing>
          <wp:inline distT="0" distB="0" distL="0" distR="0">
            <wp:extent cx="3448050" cy="2952750"/>
            <wp:effectExtent l="19050" t="0" r="0" b="0"/>
            <wp:docPr id="5" name="/ImageGen.ashx?image=/media/263598/60043d.jpg&amp;Height=310&amp;Text=&amp;Align=center&amp;FontSize=7" descr=""/>
            <wp:cNvGraphicFramePr>
              <a:graphicFrameLocks noChangeAspect="1"/>
            </wp:cNvGraphicFramePr>
            <a:graphic>
              <a:graphicData uri="http://schemas.openxmlformats.org/drawingml/2006/picture">
                <pic:pic>
                  <pic:nvPicPr>
                    <pic:cNvPr id="2" name="/ImageGen.ashx?image=/media/263598/60043d.jpg&amp;Height=310&amp;Text=&amp;Align=center&amp;FontSize=7" descr=""/>
                    <pic:cNvPicPr>
                      <a:picLocks noChangeAspect="1" noChangeArrowheads="1"/>
                    </pic:cNvPicPr>
                  </pic:nvPicPr>
                  <pic:blipFill>
                    <a:blip r:embed="R8629f435315340f3"/>
                    <a:srcRect/>
                    <a:stretch>
                      <a:fillRect/>
                    </a:stretch>
                  </pic:blipFill>
                  <pic:spPr bwMode="auto">
                    <a:xfrm>
                      <a:off x="0" y="0"/>
                      <a:ext cx="3448050" cy="2952750"/>
                    </a:xfrm>
                    <a:prstGeom prst="rect">
                      <a:avLst/>
                    </a:prstGeom>
                  </pic:spPr>
                </pic:pic>
              </a:graphicData>
            </a:graphic>
          </wp:inline>
        </w:drawing>
      </w:r>
    </w:p>
    <w:p>
      <w:r>
        <w:rPr>
          <w:b/>
        </w:rPr>
        <w:t xml:space="preserve">Halogeenarmatuur 500W HFS</w:t>
      </w:r>
    </w:p>
    <w:p>
      <w:r>
        <w:t xml:space="preserve">klasse II - 230V - 5m kabel</w:t>
      </w:r>
      <w:r>
        <w:br/>
      </w:r>
      <w:r>
        <w:t xml:space="preserve">op vast statief HFS</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60.041D</w:t>
            </w:r>
          </w:p>
        </w:tc>
      </w:tr>
      <w:tr>
        <w:tc>
          <w:tcPr/>
          <w:p>
            <w:r>
              <w:t xml:space="preserve">EAN code</w:t>
            </w:r>
          </w:p>
        </w:tc>
        <w:tc>
          <w:tcPr/>
          <w:p>
            <w:r>
              <w:t xml:space="preserve">8713265024873</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Standaard</w:t>
            </w:r>
          </w:p>
        </w:tc>
        <w:tc>
          <w:tcPr/>
          <w:p>
            <w:r>
              <w:t xml:space="preserve">HFS vaste standaard</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380x290x490 mm</w:t>
            </w:r>
          </w:p>
        </w:tc>
      </w:tr>
      <w:tr>
        <w:tc>
          <w:tcPr/>
          <w:p>
            <w:r>
              <w:t xml:space="preserve">Gewicht</w:t>
            </w:r>
          </w:p>
        </w:tc>
        <w:tc>
          <w:tcPr/>
          <w:p>
            <w:r>
              <w:t xml:space="preserve">5,3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629f435315340f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