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5705501</w:t>
      </w:r>
    </w:p>
    <w:p>
      <w:r>
        <w:drawing>
          <wp:inline distT="0" distB="0" distL="0" distR="0">
            <wp:extent cx="4962525" cy="2952750"/>
            <wp:effectExtent l="19050" t="0" r="0" b="0"/>
            <wp:docPr id="5" name="/ImageGen.ashx?image=/media/263570/5705501.jpg&amp;Height=310&amp;Text=&amp;Align=center&amp;FontSize=7" descr=""/>
            <wp:cNvGraphicFramePr>
              <a:graphicFrameLocks noChangeAspect="1"/>
            </wp:cNvGraphicFramePr>
            <a:graphic>
              <a:graphicData uri="http://schemas.openxmlformats.org/drawingml/2006/picture">
                <pic:pic>
                  <pic:nvPicPr>
                    <pic:cNvPr id="2" name="/ImageGen.ashx?image=/media/263570/5705501.jpg&amp;Height=310&amp;Text=&amp;Align=center&amp;FontSize=7" descr=""/>
                    <pic:cNvPicPr>
                      <a:picLocks noChangeAspect="1" noChangeArrowheads="1"/>
                    </pic:cNvPicPr>
                  </pic:nvPicPr>
                  <pic:blipFill>
                    <a:blip r:embed="Rc6f83388940c44d0"/>
                    <a:srcRect/>
                    <a:stretch>
                      <a:fillRect/>
                    </a:stretch>
                  </pic:blipFill>
                  <pic:spPr bwMode="auto">
                    <a:xfrm>
                      <a:off x="0" y="0"/>
                      <a:ext cx="4962525" cy="2952750"/>
                    </a:xfrm>
                    <a:prstGeom prst="rect">
                      <a:avLst/>
                    </a:prstGeom>
                  </pic:spPr>
                </pic:pic>
              </a:graphicData>
            </a:graphic>
          </wp:inline>
        </w:drawing>
      </w:r>
    </w:p>
    <w:p>
      <w:r>
        <w:rPr>
          <w:b/>
        </w:rPr>
        <w:t xml:space="preserve">Veiligheidstrafo 42V - 60vA</w:t>
      </w:r>
    </w:p>
    <w:p>
      <w:r>
        <w:t xml:space="preserve">1 contactdoos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57.055.01</w:t>
            </w:r>
          </w:p>
        </w:tc>
      </w:tr>
      <w:tr>
        <w:tc>
          <w:tcPr/>
          <w:p>
            <w:r>
              <w:t xml:space="preserve">EAN code</w:t>
            </w:r>
          </w:p>
        </w:tc>
        <w:tc>
          <w:tcPr/>
          <w:p>
            <w:r>
              <w:t xml:space="preserve">8713265046417</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60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1 x CEE 42V</w:t>
            </w:r>
          </w:p>
        </w:tc>
      </w:tr>
      <w:tr>
        <w:tc>
          <w:tcPr/>
          <w:p>
            <w:r>
              <w:t xml:space="preserve">Kabel</w:t>
            </w:r>
          </w:p>
        </w:tc>
        <w:tc>
          <w:tcPr/>
          <w:p>
            <w:r>
              <w:t xml:space="preserve">3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1 uitgang 60vA</w:t>
            </w:r>
          </w:p>
        </w:tc>
      </w:tr>
      <w:tr>
        <w:tc>
          <w:tcPr/>
          <w:p>
            <w:r>
              <w:t xml:space="preserve">Afmetingen (lxbxh)</w:t>
            </w:r>
          </w:p>
        </w:tc>
        <w:tc>
          <w:tcPr/>
          <w:p>
            <w:r>
              <w:t xml:space="preserve">150x150x135 mm</w:t>
            </w:r>
          </w:p>
        </w:tc>
      </w:tr>
      <w:tr>
        <w:tc>
          <w:tcPr/>
          <w:p>
            <w:r>
              <w:t xml:space="preserve">Gewicht</w:t>
            </w:r>
          </w:p>
        </w:tc>
        <w:tc>
          <w:tcPr/>
          <w:p>
            <w:r>
              <w:t xml:space="preserve">2,5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6f83388940c44d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