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Gebogen spadebeitel 40mm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65/sgr-215-001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65/sgr-215-001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081ce809027448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Gebogen spadebeitel 40mm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215.0016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 gebogen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081ce809027448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