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7/sgr-102t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7/sgr-102t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2a3fa7f5dbf44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TiN-TOP,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 met TiN-Top coating, kernversterkt, tophoek 130°, kruisaanslijping volgens DIN 1412 Form C. De TiN-TOP-coating zorgt voor hogere slijtvastheid en thermische stabiliteit, dus hogere standtijden!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kernversterkte spiraal ook toe te passen op CNC-machines in meest voorkomende materialen (on)gelegeerd staal &lt;1.000 N/mm², roestvaststaal, gietijzer, non-ferro`s,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hyperlink w:history="true" r:id="R09621b1153624755">
              <w:r>
                <w:rPr>
                  <w:rStyle w:val="Hyperlink"/>
                </w:rPr>
                <w:t xml:space="preserve">900.0022T</w:t>
              </w:r>
            </w:hyperlink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"102T"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hyperlink w:history="true" r:id="Rae130265af6940f6">
              <w:r>
                <w:rPr>
                  <w:rStyle w:val="Hyperlink"/>
                </w:rPr>
                <w:t xml:space="preserve">900.0028T</w:t>
              </w:r>
            </w:hyperlink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"102T"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2a3fa7f5dbf4436" /><Relationship Type="http://schemas.openxmlformats.org/officeDocument/2006/relationships/hyperlink" Target="http://cat.rotec-tools.nl/nl/catalog/metaalboren-en-ruimers/metaalboren/din-338-spiraalboren-hss-g-type-hd-s-tin-top-gold-line/hss-g-spiraalboren-type-hd-s-tin-top-gold-line-in-abs-cassette/900.0022t/g+c+m+a+nr" TargetMode="External" Id="R09621b1153624755" /><Relationship Type="http://schemas.openxmlformats.org/officeDocument/2006/relationships/hyperlink" Target="http://cat.rotec-tools.nl/nl/catalog/metaalboren-en-ruimers/metaalboren/din-338-spiraalboren-hss-g-type-hd-s-tin-top-gold-line/hss-g-spiraalboren-type-hd-s-tin-top-gold-line-in-abs-cassette/900.0028t/g+c+m+a+nr" TargetMode="External" Id="Rae130265af6940f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