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Metrisch, lang, met kogelkop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09396/sgr-882-0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09396/sgr-882-0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da7ba207bdb4468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Inbus-sleutels, metrisch, lang, met kogelkop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Inbussleutel vernikkeld voorzien van kogelkop aan de lange zijde. Metrisch, DIN ISO 2936L (DIN 911L)</w:t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Grootte     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Lengte     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Uitvoering</w:t>
            </w:r>
          </w:p>
        </w:tc>
      </w:tr>
      <w:tr>
        <w:tc>
          <w:tcPr/>
          <w:p>
            <w:r>
              <w:t xml:space="preserve">882.0015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1,5</w:t>
            </w:r>
          </w:p>
        </w:tc>
        <w:tc>
          <w:tcPr/>
          <w:p>
            <w:r>
              <w:t xml:space="preserve">90</w:t>
            </w:r>
          </w:p>
        </w:tc>
        <w:tc>
          <w:tcPr/>
          <w:p>
            <w:r>
              <w:t xml:space="preserve">Vernikkeld</w:t>
            </w:r>
          </w:p>
        </w:tc>
      </w:tr>
      <w:tr>
        <w:tc>
          <w:tcPr/>
          <w:p>
            <w:r>
              <w:t xml:space="preserve">882.0020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2,0</w:t>
            </w:r>
          </w:p>
        </w:tc>
        <w:tc>
          <w:tcPr/>
          <w:p>
            <w:r>
              <w:t xml:space="preserve">100</w:t>
            </w:r>
          </w:p>
        </w:tc>
        <w:tc>
          <w:tcPr/>
          <w:p>
            <w:r>
              <w:t xml:space="preserve">Vernikkeld</w:t>
            </w:r>
          </w:p>
        </w:tc>
      </w:tr>
      <w:tr>
        <w:tc>
          <w:tcPr/>
          <w:p>
            <w:r>
              <w:t xml:space="preserve">882.0025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2,5</w:t>
            </w:r>
          </w:p>
        </w:tc>
        <w:tc>
          <w:tcPr/>
          <w:p>
            <w:r>
              <w:t xml:space="preserve">112</w:t>
            </w:r>
          </w:p>
        </w:tc>
        <w:tc>
          <w:tcPr/>
          <w:p>
            <w:r>
              <w:t xml:space="preserve">Vernikkeld</w:t>
            </w:r>
          </w:p>
        </w:tc>
      </w:tr>
      <w:tr>
        <w:tc>
          <w:tcPr/>
          <w:p>
            <w:r>
              <w:t xml:space="preserve">882.0030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3,0</w:t>
            </w:r>
          </w:p>
        </w:tc>
        <w:tc>
          <w:tcPr/>
          <w:p>
            <w:r>
              <w:t xml:space="preserve">126</w:t>
            </w:r>
          </w:p>
        </w:tc>
        <w:tc>
          <w:tcPr/>
          <w:p>
            <w:r>
              <w:t xml:space="preserve">Vernikkeld</w:t>
            </w:r>
          </w:p>
        </w:tc>
      </w:tr>
      <w:tr>
        <w:tc>
          <w:tcPr/>
          <w:p>
            <w:r>
              <w:t xml:space="preserve">882.0040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4,0</w:t>
            </w:r>
          </w:p>
        </w:tc>
        <w:tc>
          <w:tcPr/>
          <w:p>
            <w:r>
              <w:t xml:space="preserve">140</w:t>
            </w:r>
          </w:p>
        </w:tc>
        <w:tc>
          <w:tcPr/>
          <w:p>
            <w:r>
              <w:t xml:space="preserve">Vernikkeld</w:t>
            </w:r>
          </w:p>
        </w:tc>
      </w:tr>
      <w:tr>
        <w:tc>
          <w:tcPr/>
          <w:p>
            <w:r>
              <w:t xml:space="preserve">882.0050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5,0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Vernikkeld</w:t>
            </w:r>
          </w:p>
        </w:tc>
      </w:tr>
      <w:tr>
        <w:tc>
          <w:tcPr/>
          <w:p>
            <w:r>
              <w:t xml:space="preserve">882.0060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6,0</w:t>
            </w:r>
          </w:p>
        </w:tc>
        <w:tc>
          <w:tcPr/>
          <w:p>
            <w:r>
              <w:t xml:space="preserve">180</w:t>
            </w:r>
          </w:p>
        </w:tc>
        <w:tc>
          <w:tcPr/>
          <w:p>
            <w:r>
              <w:t xml:space="preserve">Vernikkeld</w:t>
            </w:r>
          </w:p>
        </w:tc>
      </w:tr>
      <w:tr>
        <w:tc>
          <w:tcPr/>
          <w:p>
            <w:r>
              <w:t xml:space="preserve">882.0070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7,0</w:t>
            </w:r>
          </w:p>
        </w:tc>
        <w:tc>
          <w:tcPr/>
          <w:p>
            <w:r>
              <w:t xml:space="preserve">190</w:t>
            </w:r>
          </w:p>
        </w:tc>
        <w:tc>
          <w:tcPr/>
          <w:p>
            <w:r>
              <w:t xml:space="preserve">Vernikkeld</w:t>
            </w:r>
          </w:p>
        </w:tc>
      </w:tr>
      <w:tr>
        <w:tc>
          <w:tcPr/>
          <w:p>
            <w:r>
              <w:t xml:space="preserve">882.0080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8,0</w:t>
            </w:r>
          </w:p>
        </w:tc>
        <w:tc>
          <w:tcPr/>
          <w:p>
            <w:r>
              <w:t xml:space="preserve">200</w:t>
            </w:r>
          </w:p>
        </w:tc>
        <w:tc>
          <w:tcPr/>
          <w:p>
            <w:r>
              <w:t xml:space="preserve">Vernikkeld</w:t>
            </w:r>
          </w:p>
        </w:tc>
      </w:tr>
      <w:tr>
        <w:tc>
          <w:tcPr/>
          <w:p>
            <w:r>
              <w:t xml:space="preserve">882.0100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10,0</w:t>
            </w:r>
          </w:p>
        </w:tc>
        <w:tc>
          <w:tcPr/>
          <w:p>
            <w:r>
              <w:t xml:space="preserve">224</w:t>
            </w:r>
          </w:p>
        </w:tc>
        <w:tc>
          <w:tcPr/>
          <w:p>
            <w:r>
              <w:t xml:space="preserve">Vernikkeld</w:t>
            </w:r>
          </w:p>
        </w:tc>
      </w:tr>
      <w:tr>
        <w:tc>
          <w:tcPr/>
          <w:p>
            <w:r>
              <w:t xml:space="preserve">882.0120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12,0</w:t>
            </w:r>
          </w:p>
        </w:tc>
        <w:tc>
          <w:tcPr/>
          <w:p>
            <w:r>
              <w:t xml:space="preserve">250</w:t>
            </w:r>
          </w:p>
        </w:tc>
        <w:tc>
          <w:tcPr/>
          <w:p>
            <w:r>
              <w:t xml:space="preserve">Vernikkeld</w:t>
            </w:r>
          </w:p>
        </w:tc>
      </w:tr>
      <w:tr>
        <w:tc>
          <w:tcPr/>
          <w:p>
            <w:r>
              <w:t xml:space="preserve">882.0140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14,0</w:t>
            </w:r>
          </w:p>
        </w:tc>
        <w:tc>
          <w:tcPr/>
          <w:p>
            <w:r>
              <w:t xml:space="preserve">280</w:t>
            </w:r>
          </w:p>
        </w:tc>
        <w:tc>
          <w:tcPr/>
          <w:p>
            <w:r>
              <w:t xml:space="preserve">Vernikkeld</w:t>
            </w:r>
          </w:p>
        </w:tc>
      </w:tr>
      <w:tr>
        <w:tc>
          <w:tcPr/>
          <w:p>
            <w:r>
              <w:t xml:space="preserve">882.0170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17,0</w:t>
            </w:r>
          </w:p>
        </w:tc>
        <w:tc>
          <w:tcPr/>
          <w:p>
            <w:r>
              <w:t xml:space="preserve">320</w:t>
            </w:r>
          </w:p>
        </w:tc>
        <w:tc>
          <w:tcPr/>
          <w:p>
            <w:r>
              <w:t xml:space="preserve">Vernikkeld</w:t>
            </w:r>
          </w:p>
        </w:tc>
      </w:tr>
      <w:tr>
        <w:tc>
          <w:tcPr/>
          <w:p>
            <w:r>
              <w:t xml:space="preserve">882.0190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19,0</w:t>
            </w:r>
          </w:p>
        </w:tc>
        <w:tc>
          <w:tcPr/>
          <w:p>
            <w:r>
              <w:t xml:space="preserve">360</w:t>
            </w:r>
          </w:p>
        </w:tc>
        <w:tc>
          <w:tcPr/>
          <w:p>
            <w:r>
              <w:t xml:space="preserve">Vernikkeld</w:t>
            </w:r>
          </w:p>
        </w:tc>
      </w:tr>
    </w:tbl>
    <w:p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da7ba207bdb4468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