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Wasboy Easymet sponsspaan</w:t>
      </w:r>
    </w:p>
    <w:p>
      <w:r>
        <w:drawing>
          <wp:inline distT="0" distB="0" distL="0" distR="0">
            <wp:extent cx="2943225" cy="2952750"/>
            <wp:effectExtent l="19050" t="0" r="0" b="0"/>
            <wp:docPr id="5" name="/ImageGen.ashx?image=/media/479128/01_principale_eas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28/01_principale_eas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d9cb53269d444c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 </w:t>
      </w:r>
      <w:r>
        <w:t xml:space="preserve">244ADV SWE4</w:t>
      </w:r>
    </w:p>
    <w:p>
      <w:r>
        <w:rPr>
          <w:b/>
        </w:rPr>
        <w:t xml:space="preserve">Raimondi Easy</w:t>
      </w:r>
    </w:p>
    <w:p>
      <w:r>
        <w:t xml:space="preserve">Voor het reinigen van voegen van wanden en vloeren.</w:t>
      </w:r>
      <w:r>
        <w:br/>
      </w:r>
      <w:r>
        <w:t xml:space="preserve">Emmer is gemaakt van slagvast kunststof voor een langere levensduur.</w:t>
      </w:r>
      <w:r>
        <w:br/>
      </w:r>
      <w:r>
        <w:t xml:space="preserve">Dubbele kunststof rollen voorzien van slijtvaste stopcontacten.</w:t>
      </w:r>
      <w:r>
        <w:br/>
      </w:r>
      <w:r>
        <w:t xml:space="preserve">De grote tank (25 lt - 6.6 gal) vermindert de noodzaak van frequente waterverversing.</w:t>
      </w:r>
      <w:r>
        <w:br/>
      </w:r>
      <w:r>
        <w:t xml:space="preserve">De hoge absorptiespons "Sweepex" zorgt voor een perfecte reiniging.</w:t>
      </w:r>
      <w:r>
        <w:br/>
      </w:r>
      <w:r>
        <w:t xml:space="preserve">Geleverd met "Sweepex" sponsvlotter met handgreep, rasp, stalen handvat, wiel-Ø 80 mm (Ø 3 1/8).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d9cb53269d444c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