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Levelling Keggen</w:t>
      </w:r>
    </w:p>
    <w:p>
      <w:r>
        <w:drawing>
          <wp:inline distT="0" distB="0" distL="0" distR="0">
            <wp:extent cx="5029200" cy="2952750"/>
            <wp:effectExtent l="19050" t="0" r="0" b="0"/>
            <wp:docPr id="5" name="/ImageGen.ashx?image=/media/205438/kegg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38/kegg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38db7d9ca14c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drawing>
          <wp:inline distT="0" distB="0" distL="0" distR="0">
            <wp:extent cx="5715000" cy="1543050"/>
            <wp:effectExtent l="19050" t="0" r="0" b="0"/>
            <wp:docPr id="6" name="/media/205440/keg-pagetop_600x16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40/keg-pagetop_600x162.jpg" descr="Keg Pagetop"/>
                    <pic:cNvPicPr>
                      <a:picLocks noChangeAspect="1" noChangeArrowheads="1"/>
                    </pic:cNvPicPr>
                  </pic:nvPicPr>
                  <pic:blipFill>
                    <a:blip r:embed="Re981db0bac5c47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aantal keggen die u nodig heeft is afhankelijk van de omvang van uw tegelklus. Aangezien de keggen meerdere malen te gebruiken zijn kan het zijn dat u minder keggen dan clips nodig heeft.  Gebruik onze online calculatie tool om te berekenen hoeveel levelling clips u nodig heeft. Om de keg te fixeren in de levelling clip heeft u een tegeltang nodig.</w:t>
      </w:r>
    </w:p>
    <w:p>
      <w:r>
        <w:t xml:space="preserve">Verkrijgbaar in zak per:</w:t>
      </w:r>
    </w:p>
    <w:p>
      <w:r>
        <w:t xml:space="preserve">100 stuks</w:t>
      </w:r>
      <w:r>
        <w:br/>
      </w:r>
      <w:r>
        <w:t xml:space="preserve">250 stuks</w:t>
      </w:r>
      <w:r>
        <w:br/>
      </w:r>
      <w:r>
        <w:t xml:space="preserve">500 stuks</w:t>
      </w:r>
      <w:r>
        <w:br/>
      </w:r>
      <w:r>
        <w:t xml:space="preserve">1000 stuks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38db7d9ca14ceb" /><Relationship Type="http://schemas.openxmlformats.org/officeDocument/2006/relationships/image" Target="/media/image4.jpg" Id="Re981db0bac5c47c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