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1510340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3610/1510340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610/1510340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c4596d7549648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Geschikt om het zelfklevend schuurpapier met schuimrubber voering te hechten.</w:t>
      </w:r>
    </w:p>
    <w:tbl>
      <w:tblPr>
        <w:tblW w:w="auto" w:type="pct"/>
        <w:tblStyle w:val=""/>
      </w:tblPr>
      <w:tblGrid>
        <w:gridCol/>
        <w:gridCol/>
      </w:tblGrid>
      <w:tr>
        <w:tc>
          <w:tcPr/>
          <w:p>
            <w:r>
              <w:t xml:space="preserve">1510340</w:t>
            </w:r>
          </w:p>
        </w:tc>
        <w:tc>
          <w:tcPr/>
          <w:p>
            <w:r>
              <w:t xml:space="preserve">Flanschkleber / 250 g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c4596d75496483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