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DM62</w:t>
      </w:r>
    </w:p>
    <w:p>
      <w:r>
        <w:drawing>
          <wp:inline distT="0" distB="0" distL="0" distR="0">
            <wp:extent cx="4419600" cy="2952750"/>
            <wp:effectExtent l="19050" t="0" r="0" b="0"/>
            <wp:docPr id="5" name="/ImageGen.ashx?image=/media/479141/dm62-2-1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141/dm62-2-1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e5ab0f99a66c43c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DM62</w:t>
      </w:r>
      <w:r>
        <w:br/>
      </w:r>
      <w:r>
        <w:t xml:space="preserve">2-gangen droge kernboormachine</w:t>
      </w:r>
      <w:r>
        <w:br/>
      </w:r>
    </w:p>
    <w:p>
      <w:r>
        <w:t xml:space="preserve">Vooral voor droog boren in gewapend beton</w:t>
      </w:r>
      <w:r>
        <w:br/>
      </w:r>
      <w:r>
        <w:t xml:space="preserve">Zeer praktisch voor het boren boven het hoofd, bij vriesweer en in situaties waar nat boren niet mogelijk of toegestaan is.</w:t>
      </w:r>
      <w:r>
        <w:br/>
      </w:r>
      <w:r>
        <w:t xml:space="preserve">Ook geschikt voor conventioneel droog boren</w:t>
      </w:r>
      <w:r>
        <w:br/>
      </w:r>
      <w:r>
        <w:t xml:space="preserve">Motorhuis van magnesiumlegering voor minimaal gewicht en maximale sterkte.</w:t>
      </w:r>
      <w:r>
        <w:br/>
      </w:r>
      <w:r>
        <w:t xml:space="preserve">E</w:t>
      </w:r>
      <w:r>
        <w:t xml:space="preserve">envoudig aan en uit zetten van de soft beat-functie</w:t>
      </w:r>
      <w:r>
        <w:br/>
      </w:r>
      <w:r>
        <w:t xml:space="preserve">LED-belastingindicatorlampje om de boorefficiëntie te optimaliseren met waarschuwing voor overbelasting en oververhitting</w:t>
      </w:r>
      <w:r>
        <w:br/>
      </w:r>
      <w:r>
        <w:t xml:space="preserve">Ingebouwde verticale libellen.</w:t>
      </w:r>
      <w:r>
        <w:br/>
      </w:r>
      <w:r>
        <w:t xml:space="preserve">Stofafzuiging voor efficiënt droog boren</w:t>
      </w:r>
    </w:p>
    <w:p>
      <w:r>
        <w:t xml:space="preserve">model</w:t>
      </w:r>
      <w:r>
        <w:t xml:space="preserve"> </w:t>
      </w:r>
      <w:r>
        <w:t xml:space="preserve">DM62</w:t>
      </w:r>
      <w:r>
        <w:br/>
      </w:r>
      <w:r>
        <w:t xml:space="preserve">Vermogen 2000 W</w:t>
      </w:r>
      <w:r>
        <w:br/>
      </w:r>
      <w:r>
        <w:t xml:space="preserve">Spanning, frequentie 220-240 V ~ 50-60 Hz</w:t>
      </w:r>
      <w:r>
        <w:br/>
      </w:r>
      <w:r>
        <w:t xml:space="preserve">Boordiameter droog (steen) - Ø 262 mm</w:t>
      </w:r>
      <w:r>
        <w:br/>
      </w:r>
      <w:r>
        <w:t xml:space="preserve">Droog (gewapend beton) ØØ216 mm</w:t>
      </w:r>
      <w:r>
        <w:br/>
      </w:r>
      <w:r>
        <w:t xml:space="preserve">Snelheid 1: 1250/750</w:t>
      </w:r>
      <w:r>
        <w:br/>
      </w:r>
      <w:r>
        <w:t xml:space="preserve">Snelheid 2: 1900/1140</w:t>
      </w:r>
      <w:r>
        <w:br/>
      </w:r>
      <w:r>
        <w:t xml:space="preserve">Zachte slagfrequentie Snelheid 1: 25.000 bpm / 15.000 bpm</w:t>
      </w:r>
      <w:r>
        <w:br/>
      </w:r>
      <w:r>
        <w:t xml:space="preserve">Snelheid 2: 38.000 bpm / 22.800 bpm</w:t>
      </w:r>
      <w:r>
        <w:br/>
      </w:r>
      <w:r>
        <w:t xml:space="preserve">Spildraad 1 1/4 "UNC &amp; 1/2" BSP</w:t>
      </w:r>
      <w:r>
        <w:br/>
      </w:r>
      <w:r>
        <w:t xml:space="preserve">Klemhals Ø 60 mm</w:t>
      </w:r>
      <w:r>
        <w:br/>
      </w:r>
      <w:r>
        <w:t xml:space="preserve">Afmetingen (LxBxH) 430 x 122 x 290 mm</w:t>
      </w:r>
      <w:r>
        <w:br/>
      </w:r>
      <w:r>
        <w:t xml:space="preserve">Gewicht 6,2 kg</w:t>
      </w:r>
      <w:r>
        <w:br/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e5ab0f99a66c43c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