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EZW230</w:t>
      </w:r>
    </w:p>
    <w:p>
      <w:r>
        <w:drawing>
          <wp:inline distT="0" distB="0" distL="0" distR="0">
            <wp:extent cx="3390900" cy="2952750"/>
            <wp:effectExtent l="19050" t="0" r="0" b="0"/>
            <wp:docPr id="5" name="/ImageGen.ashx?image=/media/15021/EZW230.png&amp;Height=310&amp;Text=&amp;Align=center&amp;FontSize=7" descr=""/>
            <wp:cNvGraphicFramePr>
              <a:graphicFrameLocks noChangeAspect="1"/>
            </wp:cNvGraphicFramePr>
            <a:graphic>
              <a:graphicData uri="http://schemas.openxmlformats.org/drawingml/2006/picture">
                <pic:pic>
                  <pic:nvPicPr>
                    <pic:cNvPr id="2" name="/ImageGen.ashx?image=/media/15021/EZW230.png&amp;Height=310&amp;Text=&amp;Align=center&amp;FontSize=7" descr=""/>
                    <pic:cNvPicPr>
                      <a:picLocks noChangeAspect="1" noChangeArrowheads="1"/>
                    </pic:cNvPicPr>
                  </pic:nvPicPr>
                  <pic:blipFill>
                    <a:blip r:embed="R991c0fe6f1e94dbe"/>
                    <a:srcRect/>
                    <a:stretch>
                      <a:fillRect/>
                    </a:stretch>
                  </pic:blipFill>
                  <pic:spPr bwMode="auto">
                    <a:xfrm>
                      <a:off x="0" y="0"/>
                      <a:ext cx="3390900" cy="2952750"/>
                    </a:xfrm>
                    <a:prstGeom prst="rect">
                      <a:avLst/>
                    </a:prstGeom>
                  </pic:spPr>
                </pic:pic>
              </a:graphicData>
            </a:graphic>
          </wp:inline>
        </w:drawing>
      </w:r>
    </w:p>
    <w:p>
      <w:r>
        <w:t xml:space="preserve">2600 Watt - 6.500 t/min</w:t>
      </w:r>
      <w:r>
        <w:br/>
      </w:r>
      <w:r>
        <w:t xml:space="preserve">zonder zaagblad</w:t>
      </w:r>
    </w:p>
    <w:p>
      <w:r>
        <w:t xml:space="preserve">Haakse slijpmachine met een zeer krachtige 2600 Watt motor, geschikt voor het zagen van de hardste steensoorten en beton tot staal. Met schakelaar met inschakelbeveiliging, verstelbaar trillingsvrij handvat en een 360° draaibare beschermkap. Exclusief schijf. Verpakt in kunststof koffer. </w:t>
      </w:r>
      <w:r>
        <w:t xml:space="preserve">Technische gegevens:</w:t>
      </w:r>
    </w:p>
    <w:tbl>
      <w:tblPr>
        <w:tblW w:w="auto" w:type="pct"/>
      </w:tblPr>
      <w:tblGrid>
        <w:gridCol/>
        <w:gridCol/>
      </w:tblGrid>
      <w:tr>
        <w:tc>
          <w:tcPr>
            <w:tcW w:w="150" w:type="dxa"/>
          </w:tcPr>
          <w:p>
            <w:r>
              <w:t xml:space="preserve">Artikelnummer</w:t>
            </w:r>
          </w:p>
        </w:tc>
        <w:tc>
          <w:tcPr/>
          <w:p>
            <w:r>
              <w:t xml:space="preserve">10.098.82</w:t>
            </w:r>
          </w:p>
        </w:tc>
      </w:tr>
      <w:tr>
        <w:tc>
          <w:tcPr/>
          <w:p>
            <w:r>
              <w:t xml:space="preserve">EAN code</w:t>
            </w:r>
          </w:p>
        </w:tc>
        <w:tc>
          <w:tcPr/>
          <w:p>
            <w:r>
              <w:t xml:space="preserve">4026851012807</w:t>
            </w:r>
          </w:p>
        </w:tc>
      </w:tr>
      <w:tr>
        <w:tc>
          <w:tcPr/>
          <w:p>
            <w:r>
              <w:t xml:space="preserve">Merk</w:t>
            </w:r>
          </w:p>
        </w:tc>
        <w:tc>
          <w:tcPr/>
          <w:p>
            <w:r>
              <w:t xml:space="preserve">Eibenstock</w:t>
            </w:r>
          </w:p>
        </w:tc>
      </w:tr>
      <w:tr>
        <w:tc>
          <w:tcPr/>
          <w:p>
            <w:r>
              <w:t xml:space="preserve">Vermogen</w:t>
            </w:r>
          </w:p>
        </w:tc>
        <w:tc>
          <w:tcPr/>
          <w:p>
            <w:r>
              <w:t xml:space="preserve">2600 Watt</w:t>
            </w:r>
          </w:p>
        </w:tc>
      </w:tr>
      <w:tr>
        <w:tc>
          <w:tcPr/>
          <w:p>
            <w:r>
              <w:t xml:space="preserve">Spanning</w:t>
            </w:r>
          </w:p>
        </w:tc>
        <w:tc>
          <w:tcPr/>
          <w:p>
            <w:r>
              <w:t xml:space="preserve">230 V</w:t>
            </w:r>
          </w:p>
        </w:tc>
      </w:tr>
      <w:tr>
        <w:tc>
          <w:tcPr/>
          <w:p>
            <w:r>
              <w:t xml:space="preserve">Toerental (onbelast)</w:t>
            </w:r>
          </w:p>
        </w:tc>
        <w:tc>
          <w:tcPr/>
          <w:p>
            <w:r>
              <w:t xml:space="preserve">6500 tr/min.</w:t>
            </w:r>
          </w:p>
        </w:tc>
      </w:tr>
      <w:tr>
        <w:tc>
          <w:tcPr/>
          <w:p>
            <w:r>
              <w:t xml:space="preserve">Schijfdiameter</w:t>
            </w:r>
          </w:p>
        </w:tc>
        <w:tc>
          <w:tcPr/>
          <w:p>
            <w:r>
              <w:t xml:space="preserve">max. 230 mm</w:t>
            </w:r>
          </w:p>
        </w:tc>
      </w:tr>
      <w:tr>
        <w:tc>
          <w:tcPr/>
          <w:p>
            <w:r>
              <w:t xml:space="preserve">Asgat</w:t>
            </w:r>
          </w:p>
        </w:tc>
        <w:tc>
          <w:tcPr/>
          <w:p>
            <w:r>
              <w:t xml:space="preserve">22,2 mm</w:t>
            </w:r>
          </w:p>
        </w:tc>
      </w:tr>
      <w:tr>
        <w:tc>
          <w:tcPr/>
          <w:p>
            <w:r>
              <w:t xml:space="preserve">Gewicht</w:t>
            </w:r>
          </w:p>
        </w:tc>
        <w:tc>
          <w:tcPr/>
          <w:p>
            <w:r>
              <w:t xml:space="preserve">6,4 kg</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991c0fe6f1e94dbe"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