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LLK 1503 VR</w:t>
      </w:r>
    </w:p>
    <w:p>
      <w:r>
        <w:drawing>
          <wp:inline distT="0" distB="0" distL="0" distR="0">
            <wp:extent cx="3933824" cy="2952750"/>
            <wp:effectExtent l="19050" t="0" r="0" b="0"/>
            <wp:docPr id="5" name="/ImageGen.ashx?image=/media/35053/llk1503vr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5053/llk1503vr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90be0a20395c45a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3824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auto" w:type="pct"/>
      </w:tblPr>
      <w:tblGrid>
        <w:gridCol/>
      </w:tblGrid>
      <w:tr>
        <w:tc>
          <w:tcPr/>
          <w:p>
            <w:r>
              <w:t/>
            </w:r>
          </w:p>
          <w:tbl>
            <w:tblPr>
              <w:tblW w:w="auto" w:type="pct"/>
            </w:tblPr>
            <w:tblGrid>
              <w:gridCol/>
            </w:tblGrid>
            <w:tr>
              <w:tc>
                <w:tcPr/>
                <w:p>
                  <w:r>
                    <w:t xml:space="preserve">Technische attributen</w:t>
                  </w:r>
                </w:p>
              </w:tc>
            </w:tr>
            <w:tr>
              <w:tc>
                <w:tcPr/>
                <w:p>
                  <w:r>
                    <w:t xml:space="preserve">Opgenomen vermogen</w:t>
                  </w:r>
                </w:p>
              </w:tc>
              <w:tc>
                <w:tcPr/>
                <w:p>
                  <w:r>
                    <w:t xml:space="preserve">1200 Watt</w:t>
                  </w:r>
                </w:p>
              </w:tc>
            </w:tr>
            <w:tr>
              <w:tc>
                <w:tcPr/>
                <w:p>
                  <w:r>
                    <w:t xml:space="preserve">Afgegeven vermogen</w:t>
                  </w:r>
                </w:p>
              </w:tc>
              <w:tc>
                <w:tcPr/>
                <w:p>
                  <w:r>
                    <w:t xml:space="preserve">700 Watt</w:t>
                  </w:r>
                </w:p>
              </w:tc>
            </w:tr>
            <w:tr>
              <w:tc>
                <w:tcPr/>
                <w:p>
                  <w:r>
                    <w:t xml:space="preserve">Max. slijpschijf-Ø</w:t>
                  </w:r>
                </w:p>
              </w:tc>
              <w:tc>
                <w:tcPr/>
                <w:p>
                  <w:r>
                    <w:t xml:space="preserve">152 mm</w:t>
                  </w:r>
                </w:p>
              </w:tc>
            </w:tr>
            <w:tr>
              <w:tc>
                <w:tcPr/>
                <w:p>
                  <w:r>
                    <w:t xml:space="preserve">Onbelast toerental</w:t>
                  </w:r>
                </w:p>
              </w:tc>
              <w:tc>
                <w:tcPr/>
                <w:p>
                  <w:r>
                    <w:t xml:space="preserve">1500-4700 /min</w:t>
                  </w:r>
                </w:p>
              </w:tc>
            </w:tr>
            <w:tr>
              <w:tc>
                <w:tcPr/>
                <w:p>
                  <w:r>
                    <w:t xml:space="preserve">Gewicht</w:t>
                  </w:r>
                </w:p>
              </w:tc>
              <w:tc>
                <w:tcPr/>
                <w:p>
                  <w:r>
                    <w:t xml:space="preserve">3,4 kg</w:t>
                  </w:r>
                </w:p>
              </w:tc>
            </w:tr>
          </w:tbl>
          <w:p>
            <w:r>
              <w:t/>
            </w:r>
          </w:p>
          <w:tbl>
            <w:tblPr>
              <w:tblW w:w="auto" w:type="pct"/>
            </w:tblPr>
            <w:tblGrid>
              <w:gridCol/>
            </w:tblGrid>
            <w:tr>
              <w:tc>
                <w:tcPr/>
                <w:p>
                  <w:r>
                    <w:t xml:space="preserve">Basisuitrusting</w:t>
                  </w:r>
                </w:p>
              </w:tc>
            </w:tr>
            <w:tr>
              <w:tc>
                <w:tcPr/>
                <w:p>
                  <w:r>
                    <w:t xml:space="preserve">1 Profileersteen</w:t>
                  </w:r>
                </w:p>
              </w:tc>
              <w:tc>
                <w:tcPr/>
                <w:p>
                  <w:r>
                    <w:t xml:space="preserve">315.494</w:t>
                  </w:r>
                </w:p>
              </w:tc>
            </w:tr>
            <w:tr>
              <w:tc>
                <w:tcPr/>
                <w:p>
                  <w:r>
                    <w:t xml:space="preserve">1 FixTec-snelspanmoer M 14</w:t>
                  </w:r>
                </w:p>
              </w:tc>
              <w:tc>
                <w:tcPr/>
                <w:p>
                  <w:r>
                    <w:t xml:space="preserve">313.459</w:t>
                  </w:r>
                </w:p>
              </w:tc>
            </w:tr>
            <w:tr>
              <w:tc>
                <w:tcPr/>
                <w:p>
                  <w:r>
                    <w:t xml:space="preserve">1 compacte slijpschijf 3 mm zacht</w:t>
                  </w:r>
                </w:p>
              </w:tc>
              <w:tc>
                <w:tcPr/>
                <w:p>
                  <w:r>
                    <w:t xml:space="preserve">313.416</w:t>
                  </w:r>
                </w:p>
              </w:tc>
            </w:tr>
            <w:tr>
              <w:tc>
                <w:tcPr/>
                <w:p>
                  <w:r>
                    <w:t xml:space="preserve">1 compacte slijpschijf 3 mm hard</w:t>
                  </w:r>
                </w:p>
              </w:tc>
              <w:tc>
                <w:tcPr/>
                <w:p>
                  <w:r>
                    <w:t xml:space="preserve">313.424</w:t>
                  </w:r>
                </w:p>
              </w:tc>
            </w:tr>
            <w:tr>
              <w:tc>
                <w:tcPr/>
                <w:p>
                  <w:r>
                    <w:t xml:space="preserve">1 compacte slijpschijf 6 mm zacht</w:t>
                  </w:r>
                </w:p>
              </w:tc>
              <w:tc>
                <w:tcPr/>
                <w:p>
                  <w:r>
                    <w:t xml:space="preserve">313.432</w:t>
                  </w:r>
                </w:p>
              </w:tc>
            </w:tr>
            <w:tr>
              <w:tc>
                <w:tcPr/>
                <w:p>
                  <w:r>
                    <w:t xml:space="preserve">1 compacte slijpschijf 6 mm hard</w:t>
                  </w:r>
                </w:p>
              </w:tc>
              <w:tc>
                <w:tcPr/>
                <w:p>
                  <w:r>
                    <w:t xml:space="preserve">313.440</w:t>
                  </w:r>
                </w:p>
              </w:tc>
            </w:tr>
            <w:tr>
              <w:tc>
                <w:tcPr/>
                <w:p>
                  <w:r>
                    <w:t xml:space="preserve">1 transportkoffer met inleg</w:t>
                  </w:r>
                </w:p>
              </w:tc>
              <w:tc>
                <w:tcPr/>
                <w:p>
                  <w:r>
                    <w:t xml:space="preserve">319.082</w:t>
                  </w:r>
                </w:p>
              </w:tc>
            </w:tr>
          </w:tbl>
        </w:tc>
      </w:tr>
      <w:tr>
        <w:tc>
          <w:tcPr>
            <w:gridSpan w:val="2"/>
          </w:tcPr>
          <w:p>
            <w:pPr>
              <w:pStyle w:val="heading 2"/>
            </w:pPr>
            <w:r>
              <w:t xml:space="preserve">Lasnaadslijper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Motor: hoogbelastbaar met hoge werkingsgraad voor sterke prestaties, extreme uithouding door perfecte koeling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VR-volle-golf-elektronica: met toerentalkeuze en -controle, zachte aanloop, overbelastingsbeveiliging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Traploos instelbaar toerental voor optimaal bewerken van verschillende materialen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Smalle slijpkop: comfortabel slijpen en polijsten in hoeken, makkelijk te geleiden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Kwaliteitsslijpmiddel uit gecomprimeerd vliesnylon</w:t>
            </w:r>
          </w:p>
          <w:p>
            <w:pPr>
              <w:pStyle w:val="ListParagraph"/>
              <w:spacing w:after="0"/>
              <w:ind w:left="0" w:hanging="357"/>
              <w:numPr>
                <w:ilvl w:val="0"/>
                <w:numId w:val="2"/>
              </w:numPr>
            </w:pPr>
            <w:r>
              <w:t xml:space="preserve">Profileersteen: voor voorprofilering van de slijpschijven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90be0a20395c45a0" /><Relationship Type="http://schemas.openxmlformats.org/officeDocument/2006/relationships/numbering" Target="/word/numbering.xml" Id="Rae9ec798f1854034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