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 14-2 125 Set</w:t>
      </w:r>
    </w:p>
    <w:p>
      <w:r>
        <w:drawing>
          <wp:inline distT="0" distB="0" distL="0" distR="0">
            <wp:extent cx="4324350" cy="2952750"/>
            <wp:effectExtent l="19050" t="0" r="0" b="0"/>
            <wp:docPr id="5" name="/ImageGen.ashx?image=/media/43230/se14-2_125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0/se14-2_125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87d285cc2449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600-2100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B x H, incl. beschermkap)</w:t>
                  </w:r>
                </w:p>
              </w:tc>
              <w:tc>
                <w:tcPr/>
                <w:p>
                  <w:r>
                    <w:t xml:space="preserve">370x170x140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2,6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beschermkap SG D125 SE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zuigadapter SAD-C D32 AS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zijdelingse handgreep SE 14-2 125 M8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 pad SP D125-8 H/F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TK-L BoB-2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kofferinleg TKE SE 14-2 125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4 stuks schuurpapier Ø 125 mm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inbussleutel, SW 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inbussleutel SW 5 lang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3 kabelhouders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SUPRAFLEX, de schuurspecialist voor metaal, steen, gelakte oppervlakten en hout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1400 Watt-motor met uiterst efficiënte ventilator voor optimale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Geoptimaliseerde luchtaanvoer voor optimale koeling van motor en overbrenging. Geen storende luchtstroom voor de gebruiker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Innovatieve combinatie van planetaire en hoekige tandwielen beperkt lawaaihinder tot een absoluut minimum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Vlakke kop beperkt oppervlakteweerstand. Daardoor kan de machine in elke stand veilig bediend worden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Greepafwerking: ergonomisch gevormd met SoftGrip. De machine laat zich nauwkeurig bedienen en is steeds omfortabel en veilig om vast te houden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Met bescherming op het einde van de gepantserde ankerwikkeling.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Wikkeling met epoxycoating aan het veldpakket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Beschermkap met wegneembaar randsegment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Handige bediening dankzij de perfect geplaatste en stof beschermde aan-/uit 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H07-BQF: slijtagebestendig, flexibel en uitstekend bestand tegen sneden en afslijten.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Schuurspecialist voor het saneren, renoveren, moderniseren, bewerken van inox, metaal, natuursteen, hout en gelakte oppervlakken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087d285cc2449ba" /><Relationship Type="http://schemas.openxmlformats.org/officeDocument/2006/relationships/numbering" Target="/word/numbering.xml" Id="Rbfae8b6713df43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