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 14-2 150 Set</w:t>
      </w:r>
    </w:p>
    <w:p>
      <w:r>
        <w:drawing>
          <wp:inline distT="0" distB="0" distL="0" distR="0">
            <wp:extent cx="4724400" cy="2952750"/>
            <wp:effectExtent l="19050" t="0" r="0" b="0"/>
            <wp:docPr id="5" name="/ImageGen.ashx?image=/media/263473/se14-2_150_z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473/se14-2_150_z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c3e23d4eb240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rPr>
                <w:b/>
              </w:rPr>
              <w:t xml:space="preserve">150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600-2100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880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Afmetingen (L x B x H, incl. beschermkap)    </w:t>
            </w:r>
          </w:p>
        </w:tc>
        <w:tc>
          <w:tcPr/>
          <w:p>
            <w:r>
              <w:rPr>
                <w:b/>
              </w:rPr>
              <w:t xml:space="preserve">370 x 170 x 140 mm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rPr>
                <w:b/>
              </w:rPr>
              <w:t xml:space="preserve">4,0 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2,6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beschermkap SG D150 SE</w:t>
            </w:r>
          </w:p>
        </w:tc>
        <w:tc>
          <w:tcPr/>
          <w:p>
            <w:r>
              <w:rPr>
                <w:b/>
              </w:rPr>
              <w:t xml:space="preserve">419.176 </w:t>
            </w:r>
          </w:p>
        </w:tc>
      </w:tr>
      <w:tr>
        <w:tc>
          <w:tcPr/>
          <w:p>
            <w:r>
              <w:t xml:space="preserve">1 zijdelingse handgreep SE 14-2 125 M8    </w:t>
            </w:r>
          </w:p>
        </w:tc>
        <w:tc>
          <w:tcPr/>
          <w:p>
            <w:r>
              <w:rPr>
                <w:b/>
              </w:rPr>
              <w:t xml:space="preserve">391.581 </w:t>
            </w:r>
          </w:p>
        </w:tc>
      </w:tr>
      <w:tr>
        <w:tc>
          <w:tcPr/>
          <w:p>
            <w:r>
              <w:t xml:space="preserve">1 velcro pad SP D150-8/6 H/F</w:t>
            </w:r>
          </w:p>
        </w:tc>
        <w:tc>
          <w:tcPr/>
          <w:p>
            <w:r>
              <w:rPr>
                <w:b/>
              </w:rPr>
              <w:t xml:space="preserve">419.192 </w:t>
            </w:r>
          </w:p>
        </w:tc>
      </w:tr>
      <w:tr>
        <w:tc>
          <w:tcPr/>
          <w:p>
            <w:r>
              <w:t xml:space="preserve">4 stuks schuurpapier Ø 150 mm</w:t>
            </w:r>
          </w:p>
        </w:tc>
        <w:tc>
          <w:tcPr/>
          <w:p>
            <w:r>
              <w:rPr>
                <w:b/>
              </w:rPr>
              <w:t xml:space="preserve">1 set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392.537 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rPr>
                <w:b/>
              </w:rPr>
              <w:t xml:space="preserve">102.229 </w:t>
            </w:r>
          </w:p>
        </w:tc>
      </w:tr>
      <w:tr>
        <w:tc>
          <w:tcPr/>
          <w:p>
            <w:r>
              <w:t xml:space="preserve">1 inbussleutel SW 5 lang</w:t>
            </w:r>
          </w:p>
        </w:tc>
        <w:tc>
          <w:tcPr/>
          <w:p>
            <w:r>
              <w:rPr>
                <w:b/>
              </w:rPr>
              <w:t xml:space="preserve">392.731 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252.188 (3x) </w:t>
            </w:r>
          </w:p>
        </w:tc>
      </w:tr>
      <w:tr>
        <w:tc>
          <w:tcPr/>
          <w:p>
            <w:r>
              <w:t xml:space="preserve">1 transportkoffer L-BOXX® 238</w:t>
            </w:r>
          </w:p>
        </w:tc>
        <w:tc>
          <w:tcPr/>
          <w:p>
            <w:r>
              <w:rPr>
                <w:b/>
              </w:rPr>
              <w:t xml:space="preserve">414.093 </w:t>
            </w:r>
          </w:p>
        </w:tc>
      </w:tr>
      <w:tr>
        <w:tc>
          <w:tcPr/>
          <w:p>
            <w:r>
              <w:t xml:space="preserve">1 kofferinleg</w:t>
            </w:r>
          </w:p>
        </w:tc>
        <w:tc>
          <w:tcPr/>
          <w:p>
            <w:r>
              <w:rPr>
                <w:b/>
              </w:rPr>
              <w:t xml:space="preserve">414.158 </w:t>
            </w:r>
          </w:p>
        </w:tc>
      </w:tr>
    </w:tbl>
    <w:p>
      <w:pPr>
        <w:pStyle w:val="heading 2"/>
      </w:pPr>
      <w:r>
        <w:rPr>
          <w:b/>
        </w:rPr>
        <w:t xml:space="preserve">SUPRAFLEX, de schuurspecialist voor gelakte oppervlakken, en hout, steen en metaal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traploze snelheidskeuze, constante snelheid gecontroleerd door tachogenerator, overbelastingsbeveiliging, herstartbeveiliging en temperatuurcontrole.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1400 Watt-motor met uiterst efficiënte ventilator voor optimale koeling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Geoptimaliseerde luchtaanvoer voor optimale koeling van motor en overbrenging. Geen storende luchtstroom voor de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Innovatieve combinatie van planetaire en hoekige tandwielen beperkt lawaaihinder tot een absoluut minimum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Vlakke kop beperkt oppervlakteweerstand. Daardoor kan de machine in elke stand veilig bediend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Greepafwerking: ergonomisch gevormd met SoftGrip. De machine laat zich nauwkeurig bedienen en is steeds omfortabel en veilig om vast te houden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 gegoten elektronica-module voorkomt schade door metaalstof. Met bescherming op het einde van de gepantserde ankerwikkeling. De 3-voudige beveiliging vermindert motorslijtage, verlengt de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Wikkeling met epoxycoating aan het veldpakket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wegneembaar randsegment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Handige bediening dankzij de perfect geplaatste en stof beschermde aan-/uit 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 meter kabel PUR H07-BQF: slijtagebestendig, flexibel en uitstekend bestand tegen sneden en afslijten.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Schuurspecialist voor het saneren, renoveren, moderniseren, bewerken van inox, metaal, natuursteen, hout en gelakte oppervlakken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c3e23d4eb240c7" /><Relationship Type="http://schemas.openxmlformats.org/officeDocument/2006/relationships/numbering" Target="/word/numbering.xml" Id="R72a3ad1c9aa04e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