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AID 14,4/3,0 ½ inches</w:t>
      </w:r>
    </w:p>
    <w:p>
      <w:r>
        <w:drawing>
          <wp:inline distT="0" distB="0" distL="0" distR="0">
            <wp:extent cx="1952624" cy="2952750"/>
            <wp:effectExtent l="19050" t="0" r="0" b="0"/>
            <wp:docPr id="5" name="/ImageGen.ashx?image=/media/35086/aid14_4_1-2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86/aid14_4_1-2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541ba1bf6574b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4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Accuspanning</w:t>
                  </w:r>
                </w:p>
              </w:tc>
              <w:tc>
                <w:tcPr/>
                <w:p>
                  <w:r>
                    <w:t xml:space="preserve">14,4 V</w:t>
                  </w:r>
                </w:p>
              </w:tc>
            </w:tr>
            <w:tr>
              <w:tc>
                <w:tcPr/>
                <w:p>
                  <w:r>
                    <w:t xml:space="preserve">Accu-capaciteit</w:t>
                  </w:r>
                </w:p>
              </w:tc>
              <w:tc>
                <w:tcPr/>
                <w:p>
                  <w:r>
                    <w:t xml:space="preserve">3,0 Ah</w:t>
                  </w:r>
                </w:p>
              </w:tc>
            </w:tr>
            <w:tr>
              <w:tc>
                <w:tcPr/>
                <w:p>
                  <w:r>
                    <w:t xml:space="preserve">Max. draaimoment</w:t>
                  </w:r>
                </w:p>
              </w:tc>
              <w:tc>
                <w:tcPr/>
                <w:p>
                  <w:r>
                    <w:t xml:space="preserve">230 Nm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0-2200 /min</w:t>
                  </w:r>
                </w:p>
              </w:tc>
            </w:tr>
            <w:tr>
              <w:tc>
                <w:tcPr/>
                <w:p>
                  <w:r>
                    <w:t xml:space="preserve">Gereedschapsopname</w:t>
                  </w:r>
                </w:p>
              </w:tc>
              <w:tc>
                <w:tcPr/>
                <w:p>
                  <w:r>
                    <w:t xml:space="preserve">1/2"</w:t>
                  </w:r>
                </w:p>
              </w:tc>
            </w:tr>
            <w:tr>
              <w:tc>
                <w:tcPr/>
                <w:p>
                  <w:r>
                    <w:t xml:space="preserve">Gewicht met accu</w:t>
                  </w:r>
                </w:p>
              </w:tc>
              <w:tc>
                <w:tcPr/>
                <w:p>
                  <w:r>
                    <w:t xml:space="preserve">1,5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2 accu's AP-K 14,4/3,0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1 snellaadapparaat CA-K 14,4/60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1 transportkoffer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Accu-slagschroever 14,4 V met Lithium-Ionen techniek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Rechts-links-loop; middelste stelpositie: veiligheidsblokkering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Laadindicator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Universele 1-uur-snellader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Geïntegreerd ledlicht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Opname voor 1/2" opzetstukken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Ergonomische vorm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Anti-slip gummi greep voor trillingsarm en comfortabel werken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3541ba1bf6574b56" /><Relationship Type="http://schemas.openxmlformats.org/officeDocument/2006/relationships/numbering" Target="/word/numbering.xml" Id="R8322b00a31664d0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