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BED 69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43266/bed6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6/bed6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7c1e9664a54c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Diamant-boorkronen-Ø</w:t>
                  </w:r>
                </w:p>
              </w:tc>
              <w:tc>
                <w:tcPr/>
                <w:p>
                  <w:r>
                    <w:t xml:space="preserve">5-14 mm</w:t>
                  </w:r>
                </w:p>
              </w:tc>
            </w:tr>
            <w:tr>
              <w:tc>
                <w:tcPr/>
                <w:p>
                  <w:r>
                    <w:t xml:space="preserve">Gewicht (komplete eenheid)</w:t>
                  </w:r>
                </w:p>
              </w:tc>
              <w:tc>
                <w:tcPr/>
                <w:p>
                  <w:r>
                    <w:t xml:space="preserve">15,5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Boorstandaard BD 06</w:t>
                  </w:r>
                </w:p>
              </w:tc>
              <w:tc>
                <w:tcPr/>
                <w:p>
                  <w:r>
                    <w:t xml:space="preserve">254.186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Kernbooreenheid voor kantboringen in gevelplaten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Kleminrichting: voor plaatdiktes van 20 tot 50 mm, met 2 verstelbare aanslagen (60/60 cm)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Geïntegreerde watertoevoer: direct door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Booreenheid boort trillingsvrij en onder exacte hoek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17c1e9664a54cc0" /><Relationship Type="http://schemas.openxmlformats.org/officeDocument/2006/relationships/numbering" Target="/word/numbering.xml" Id="R9bb2940bd47a40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