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PHD30</w:t>
      </w:r>
    </w:p>
    <w:p>
      <w:r>
        <w:drawing>
          <wp:inline distT="0" distB="0" distL="0" distR="0">
            <wp:extent cx="3733799" cy="2952750"/>
            <wp:effectExtent l="19050" t="0" r="0" b="0"/>
            <wp:docPr id="5" name="/ImageGen.ashx?image=/media/143370/PHD-30-bru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0/PHD-30-bru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a8a58b879440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7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PHD30 Combi-boorhamer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Compacte 3 kg boorhamer voorzien van snelwisselsysteem van de boorkop.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Geleverd met SDS+ en staandaard boorkop.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VCS anti vibratie systeem en softgrip.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16 standen voor de beitel positie instelbaar.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Ideale boorhamer voor lichte beitelwerkzaamheden.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(V): 230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onbelast (tr/min): 0 - 1100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Vermogen (W): 800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(J): 3,2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Opname: SDS+</w:t>
      </w:r>
    </w:p>
    <w:p>
      <w:r>
        <w:br/>
      </w:r>
      <w:r>
        <w:t xml:space="preserve">Er is ook een versie zonder snelwisselsysteem de PHD30A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aa8a58b8794403c" /><Relationship Type="http://schemas.openxmlformats.org/officeDocument/2006/relationships/numbering" Target="/word/numbering.xml" Id="Rd3e201ed6fde43d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