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RB350ST-DR</w:t>
      </w:r>
    </w:p>
    <w:p>
      <w:r>
        <w:drawing>
          <wp:inline distT="0" distB="0" distL="0" distR="0">
            <wp:extent cx="2219325" cy="2952750"/>
            <wp:effectExtent l="19050" t="0" r="0" b="0"/>
            <wp:docPr id="5" name="/ImageGen.ashx?image=/media/397463/rb300dr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63/rb300dr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1cd7c754c694c5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RB350ST-DR</w:t>
            </w:r>
          </w:p>
        </w:tc>
      </w:tr>
      <w:tr>
        <w:tc>
          <w:tcPr/>
          <w:p>
            <w:r>
              <w:t xml:space="preserve">Motor</w:t>
            </w:r>
          </w:p>
        </w:tc>
        <w:tc>
          <w:tcPr/>
          <w:p>
            <w:r>
              <w:t xml:space="preserve">2100 Watt</w:t>
            </w:r>
          </w:p>
        </w:tc>
      </w:tr>
      <w:tr>
        <w:tc>
          <w:tcPr/>
          <w:p>
            <w:r>
              <w:t xml:space="preserve">Max. diameter</w:t>
            </w:r>
          </w:p>
        </w:tc>
        <w:tc>
          <w:tcPr/>
          <w:p>
            <w:r>
              <w:t xml:space="preserve">350 mm</w:t>
            </w:r>
          </w:p>
        </w:tc>
      </w:tr>
      <w:tr>
        <w:tc>
          <w:tcPr/>
          <w:p>
            <w:r>
              <w:t xml:space="preserve">Max. zaagdiepte    </w:t>
            </w:r>
          </w:p>
        </w:tc>
        <w:tc>
          <w:tcPr/>
          <w:p>
            <w:r>
              <w:t xml:space="preserve">140 mm</w:t>
            </w:r>
          </w:p>
        </w:tc>
      </w:tr>
      <w:tr>
        <w:tc>
          <w:tcPr/>
          <w:p>
            <w:r>
              <w:t xml:space="preserve">Toerental</w:t>
            </w:r>
          </w:p>
        </w:tc>
        <w:tc>
          <w:tcPr/>
          <w:p>
            <w:r>
              <w:t xml:space="preserve">3800/min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10 kg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droog/nat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1cd7c754c694c5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