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10091.51</w:t>
      </w:r>
    </w:p>
    <w:p>
      <w:r>
        <w:drawing>
          <wp:inline distT="0" distB="0" distL="0" distR="0">
            <wp:extent cx="2867025" cy="2952750"/>
            <wp:effectExtent l="19050" t="0" r="0" b="0"/>
            <wp:docPr id="5" name="/ImageGen.ashx?image=/media/143229/1009150_51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143229/1009150_51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536b51c6c4c645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702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 2"/>
      </w:pPr>
      <w:r>
        <w:t xml:space="preserve">Reduceerring mengstandaard</w:t>
      </w:r>
    </w:p>
    <w:p>
      <w:r>
        <w:t xml:space="preserve">60-46 mm. - voor RST 90</w:t>
      </w:r>
    </w:p>
    <w:p>
      <w:r>
        <w:t xml:space="preserve">Reduceerring voor mengstandaard met een spanhalsdiameter 60mm. Met deze reduceerringen kunnen machines met een spanhals van respectievelijk 43 of 46 mm geklemd worden. </w:t>
      </w:r>
      <w:r>
        <w:t xml:space="preserve">Technische gegevens:</w:t>
      </w:r>
    </w:p>
    <w:tbl>
      <w:tblPr>
        <w:tblW w:w="auto" w:type="pct"/>
      </w:tblPr>
      <w:tblGrid>
        <w:gridCol/>
        <w:gridCol/>
      </w:tblGrid>
      <w:tr>
        <w:tc>
          <w:tcPr>
            <w:tcW w:w="150" w:type="dxa"/>
          </w:tcPr>
          <w:p>
            <w:r>
              <w:t xml:space="preserve">Artikelnummer</w:t>
            </w:r>
          </w:p>
        </w:tc>
        <w:tc>
          <w:tcPr/>
          <w:p>
            <w:r>
              <w:t xml:space="preserve">10.091.51</w:t>
            </w:r>
          </w:p>
        </w:tc>
      </w:tr>
      <w:tr>
        <w:tc>
          <w:tcPr/>
          <w:p>
            <w:r>
              <w:t xml:space="preserve">EAN code</w:t>
            </w:r>
          </w:p>
        </w:tc>
        <w:tc>
          <w:tcPr/>
          <w:p>
            <w:r>
              <w:t xml:space="preserve">8713265022084</w:t>
            </w:r>
          </w:p>
        </w:tc>
      </w:tr>
      <w:tr>
        <w:tc>
          <w:tcPr/>
          <w:p>
            <w:r>
              <w:t xml:space="preserve">Merk</w:t>
            </w:r>
          </w:p>
        </w:tc>
        <w:tc>
          <w:tcPr/>
          <w:p>
            <w:r>
              <w:t xml:space="preserve">Swinko</w:t>
            </w:r>
          </w:p>
        </w:tc>
      </w:tr>
      <w:tr>
        <w:tc>
          <w:tcPr/>
          <w:p>
            <w:r>
              <w:t xml:space="preserve">Diameter</w:t>
            </w:r>
          </w:p>
        </w:tc>
        <w:tc>
          <w:tcPr/>
          <w:p>
            <w:r>
              <w:t xml:space="preserve">van 60 naar 46 mm</w:t>
            </w:r>
          </w:p>
        </w:tc>
      </w:tr>
      <w:tr>
        <w:tc>
          <w:tcPr/>
          <w:p>
            <w:r>
              <w:t xml:space="preserve">Gebruik</w:t>
            </w:r>
          </w:p>
        </w:tc>
        <w:tc>
          <w:tcPr/>
          <w:p>
            <w:r>
              <w:t xml:space="preserve">voor mengstandaard RST 91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536b51c6c4c64522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