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11020</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8de67d718078495c"/>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11.020</w:t>
            </w:r>
          </w:p>
        </w:tc>
      </w:tr>
      <w:tr>
        <w:tc>
          <w:tcPr/>
          <w:p>
            <w:r>
              <w:t xml:space="preserve">EAN code</w:t>
            </w:r>
          </w:p>
        </w:tc>
        <w:tc>
          <w:tcPr/>
          <w:p>
            <w:r>
              <w:t xml:space="preserve">8713265004745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MK 2</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de67d718078495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