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EHM 162 S</w:t>
      </w:r>
    </w:p>
    <w:p>
      <w:r>
        <w:drawing>
          <wp:inline distT="0" distB="0" distL="0" distR="0">
            <wp:extent cx="1143000" cy="2952750"/>
            <wp:effectExtent l="19050" t="0" r="0" b="0"/>
            <wp:docPr id="5" name="/ImageGen.ashx?image=/media/143201/ehm162s.jp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143201/ehm162s.jp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01ec6811cc584be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300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heading 2"/>
      </w:pPr>
      <w:r>
        <w:t xml:space="preserve">Mixer EHM 162 S</w:t>
      </w:r>
    </w:p>
    <w:p>
      <w:r>
        <w:t xml:space="preserve">2000 Watt - incl. garde M-160</w:t>
      </w:r>
    </w:p>
    <w:p>
      <w:r>
        <w:t xml:space="preserve">Zeer krachtige mixer voor het langdurig mengen van grotere hoeveelheden mortel, cement, kalk, beton en pleistermassa tot 80 kg. Met extra zijhandgreep en een traploos regelbaar toerental. Inclusief garde model M-160 mm. </w:t>
      </w:r>
      <w:r>
        <w:t xml:space="preserve">Technische gegevens:</w:t>
      </w:r>
    </w:p>
    <w:tbl>
      <w:tblPr>
        <w:tblW w:w="auto" w:type="pct"/>
      </w:tblPr>
      <w:tblGrid>
        <w:gridCol/>
        <w:gridCol/>
      </w:tblGrid>
      <w:tr>
        <w:tc>
          <w:tcPr>
            <w:tcW w:w="150" w:type="dxa"/>
          </w:tcPr>
          <w:p>
            <w:r>
              <w:t xml:space="preserve">Artikelnummer</w:t>
            </w:r>
          </w:p>
        </w:tc>
        <w:tc>
          <w:tcPr/>
          <w:p>
            <w:r>
              <w:t xml:space="preserve">10.065.01</w:t>
            </w:r>
          </w:p>
        </w:tc>
      </w:tr>
      <w:tr>
        <w:tc>
          <w:tcPr/>
          <w:p>
            <w:r>
              <w:t xml:space="preserve">EAN code</w:t>
            </w:r>
          </w:p>
        </w:tc>
        <w:tc>
          <w:tcPr/>
          <w:p>
            <w:r>
              <w:t xml:space="preserve">8713265035367</w:t>
            </w:r>
          </w:p>
        </w:tc>
      </w:tr>
      <w:tr>
        <w:tc>
          <w:tcPr/>
          <w:p>
            <w:r>
              <w:t xml:space="preserve">Merk</w:t>
            </w:r>
          </w:p>
        </w:tc>
        <w:tc>
          <w:tcPr/>
          <w:p>
            <w:r>
              <w:t xml:space="preserve">Swinko</w:t>
            </w:r>
          </w:p>
        </w:tc>
      </w:tr>
      <w:tr>
        <w:tc>
          <w:tcPr/>
          <w:p>
            <w:r>
              <w:t xml:space="preserve">Vermogen</w:t>
            </w:r>
          </w:p>
        </w:tc>
        <w:tc>
          <w:tcPr/>
          <w:p>
            <w:r>
              <w:t xml:space="preserve">2000 Watt</w:t>
            </w:r>
          </w:p>
        </w:tc>
      </w:tr>
      <w:tr>
        <w:tc>
          <w:tcPr/>
          <w:p>
            <w:r>
              <w:t xml:space="preserve">Spanning</w:t>
            </w:r>
          </w:p>
        </w:tc>
        <w:tc>
          <w:tcPr/>
          <w:p>
            <w:r>
              <w:t xml:space="preserve">230 V</w:t>
            </w:r>
          </w:p>
        </w:tc>
      </w:tr>
      <w:tr>
        <w:tc>
          <w:tcPr/>
          <w:p>
            <w:r>
              <w:t xml:space="preserve">Toerental (belast)</w:t>
            </w:r>
          </w:p>
        </w:tc>
        <w:tc>
          <w:tcPr/>
          <w:p>
            <w:r>
              <w:t xml:space="preserve">0-430 tr/min.</w:t>
            </w:r>
          </w:p>
        </w:tc>
      </w:tr>
      <w:tr>
        <w:tc>
          <w:tcPr/>
          <w:p>
            <w:r>
              <w:t xml:space="preserve">Toerental (onbelast)</w:t>
            </w:r>
          </w:p>
        </w:tc>
        <w:tc>
          <w:tcPr/>
          <w:p>
            <w:r>
              <w:t xml:space="preserve">800 tr/min.</w:t>
            </w:r>
          </w:p>
        </w:tc>
      </w:tr>
      <w:tr>
        <w:tc>
          <w:tcPr/>
          <w:p>
            <w:r>
              <w:t xml:space="preserve">Aansluiting</w:t>
            </w:r>
          </w:p>
        </w:tc>
        <w:tc>
          <w:tcPr/>
          <w:p>
            <w:r>
              <w:t xml:space="preserve">M14 x 2</w:t>
            </w:r>
          </w:p>
        </w:tc>
      </w:tr>
      <w:tr>
        <w:tc>
          <w:tcPr/>
          <w:p>
            <w:r>
              <w:t xml:space="preserve">Diameter mengkorf</w:t>
            </w:r>
          </w:p>
        </w:tc>
        <w:tc>
          <w:tcPr/>
          <w:p>
            <w:r>
              <w:t xml:space="preserve">tot 180 mm</w:t>
            </w:r>
          </w:p>
        </w:tc>
      </w:tr>
      <w:tr>
        <w:tc>
          <w:tcPr/>
          <w:p>
            <w:r>
              <w:t xml:space="preserve">Mengcapaciteit</w:t>
            </w:r>
          </w:p>
        </w:tc>
        <w:tc>
          <w:tcPr/>
          <w:p>
            <w:r>
              <w:t xml:space="preserve">tot 80 kg</w:t>
            </w:r>
          </w:p>
        </w:tc>
      </w:tr>
      <w:tr>
        <w:tc>
          <w:tcPr/>
          <w:p>
            <w:r>
              <w:t xml:space="preserve">Gewicht</w:t>
            </w:r>
          </w:p>
        </w:tc>
        <w:tc>
          <w:tcPr/>
          <w:p>
            <w:r>
              <w:t xml:space="preserve">6,0 kg</w:t>
            </w:r>
          </w:p>
        </w:tc>
      </w:tr>
      <w:tr>
        <w:tc>
          <w:tcPr/>
          <w:p>
            <w:r>
              <w:t xml:space="preserve">Spanhalsdiameter</w:t>
            </w:r>
          </w:p>
        </w:tc>
        <w:tc>
          <w:tcPr/>
          <w:p>
            <w:r>
              <w:t xml:space="preserve">60 mm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3.jpg" Id="R01ec6811cc584be5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