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DK52E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143190/dk52.gif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143190/dk52.gif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1483cb81d9244ee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W w:w="auto" w:type="pct"/>
        <w:tblInd w:w="0" w:type="dxa"/>
      </w:tblPr>
      <w:tblGrid>
        <w:gridCol/>
        <w:gridCol/>
      </w:tblGrid>
      <w:tr>
        <w:tc>
          <w:tcPr/>
          <w:p>
            <w:r>
              <w:t xml:space="preserve">Spanning (V)</w:t>
            </w:r>
          </w:p>
        </w:tc>
        <w:tc>
          <w:tcPr/>
          <w:p>
            <w:r>
              <w:t xml:space="preserve">400</w:t>
            </w:r>
          </w:p>
        </w:tc>
      </w:tr>
      <w:tr>
        <w:tc>
          <w:tcPr/>
          <w:p>
            <w:r>
              <w:t xml:space="preserve">Gewicht (Kg)</w:t>
            </w:r>
          </w:p>
        </w:tc>
        <w:tc>
          <w:tcPr/>
          <w:p>
            <w:r>
              <w:t xml:space="preserve">22.9</w:t>
            </w:r>
          </w:p>
        </w:tc>
      </w:tr>
      <w:tr>
        <w:tc>
          <w:tcPr/>
          <w:p>
            <w:r>
              <w:t xml:space="preserve">Toerental</w:t>
            </w:r>
          </w:p>
        </w:tc>
        <w:tc>
          <w:tcPr/>
          <w:p>
            <w:r>
              <w:t xml:space="preserve">130/260/410</w:t>
            </w:r>
          </w:p>
        </w:tc>
      </w:tr>
      <w:tr>
        <w:tc>
          <w:tcPr/>
          <w:p>
            <w:r>
              <w:t xml:space="preserve">Boordiameter (mm)</w:t>
            </w:r>
          </w:p>
        </w:tc>
        <w:tc>
          <w:tcPr/>
          <w:p>
            <w:r>
              <w:t xml:space="preserve">110-500</w:t>
            </w:r>
          </w:p>
        </w:tc>
      </w:tr>
      <w:tr>
        <w:tc>
          <w:tcPr/>
          <w:p>
            <w:r>
              <w:t xml:space="preserve">Vermogen (W)</w:t>
            </w:r>
          </w:p>
        </w:tc>
        <w:tc>
          <w:tcPr/>
          <w:p>
            <w:r>
              <w:t xml:space="preserve">5200</w:t>
            </w:r>
          </w:p>
        </w:tc>
      </w:tr>
      <w:tr>
        <w:tc>
          <w:tcPr/>
          <w:p>
            <w:r>
              <w:t xml:space="preserve">Opname</w:t>
            </w:r>
          </w:p>
        </w:tc>
        <w:tc>
          <w:tcPr/>
          <w:p>
            <w:r>
              <w:t xml:space="preserve">1¼ UNC</w:t>
            </w:r>
          </w:p>
        </w:tc>
      </w:tr>
      <w:tr>
        <w:tc>
          <w:tcPr/>
          <w:p>
            <w:r>
              <w:t xml:space="preserve">Lengte (mm)</w:t>
            </w:r>
          </w:p>
        </w:tc>
        <w:tc>
          <w:tcPr/>
          <w:p>
            <w:r>
              <w:t xml:space="preserve">580</w:t>
            </w:r>
          </w:p>
        </w:tc>
      </w:tr>
      <w:tr>
        <w:tc>
          <w:tcPr/>
          <w:p>
            <w:r>
              <w:t xml:space="preserve">Toepassing</w:t>
            </w:r>
          </w:p>
        </w:tc>
        <w:tc>
          <w:tcPr/>
          <w:p>
            <w:r>
              <w:t xml:space="preserve">Steen, Beton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gif" Id="R1483cb81d9244eee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