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RS2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191016/rs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6/rs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3a99d6f315549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Bijzonder goed geschikt voor hard materiaal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RS2  A30P8BF153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7,0 x 16,00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200167</w:t>
            </w:r>
          </w:p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200184</w:t>
            </w:r>
          </w:p>
        </w:tc>
      </w:tr>
      <w:tr>
        <w:tc>
          <w:tcPr/>
          <w:p>
            <w:r>
              <w:t xml:space="preserve">125 x 4,0 x 22.23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200208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200213</w:t>
            </w:r>
          </w:p>
        </w:tc>
      </w:tr>
      <w:tr>
        <w:tc>
          <w:tcPr/>
          <w:p>
            <w:r>
              <w:t xml:space="preserve">150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200238</w:t>
            </w:r>
          </w:p>
        </w:tc>
      </w:tr>
      <w:tr>
        <w:tc>
          <w:tcPr/>
          <w:p>
            <w:r>
              <w:t xml:space="preserve">180 x 4,0 x 22.23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200246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200253</w:t>
            </w:r>
          </w:p>
        </w:tc>
      </w:tr>
      <w:tr>
        <w:tc>
          <w:tcPr/>
          <w:p>
            <w:r>
              <w:t xml:space="preserve">180 x 10,0 x 22.23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200266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200274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3a99d6f3155499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