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KF1000</w:t>
      </w:r>
    </w:p>
    <w:p>
      <w:r>
        <w:drawing>
          <wp:inline distT="0" distB="0" distL="0" distR="0">
            <wp:extent cx="1866899" cy="2952750"/>
            <wp:effectExtent l="19050" t="0" r="0" b="0"/>
            <wp:docPr id="5" name="/ImageGen.ashx?image=/media/18013/KF1000-freigestell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3/KF1000-freigestell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447ef0b9a74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  <w:tblInd w:w="0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KF1000</w:t>
            </w:r>
          </w:p>
        </w:tc>
      </w:tr>
      <w:tr>
        <w:tc>
          <w:tcPr/>
          <w:p>
            <w:r>
              <w:t xml:space="preserve">Boordiameter max.</w:t>
            </w:r>
          </w:p>
        </w:tc>
        <w:tc>
          <w:tcPr/>
          <w:p>
            <w:r>
              <w:t xml:space="preserve">1000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1080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1470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65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580x525x1650</w:t>
            </w:r>
          </w:p>
        </w:tc>
      </w:tr>
      <w:tr>
        <w:tc>
          <w:tcPr/>
          <w:p>
            <w:r>
              <w:t xml:space="preserve">Motorvermogen max.</w:t>
            </w:r>
          </w:p>
        </w:tc>
        <w:tc>
          <w:tcPr/>
          <w:p>
            <w:r>
              <w:t xml:space="preserve">8,0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M20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a447ef0b9a742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