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Waterafzuigunit WSR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1/wassersammelring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1/wassersammelring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c7477c77c0e4d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Geen montage</w:t>
      </w:r>
      <w:r>
        <w:t xml:space="preserve"> </w:t>
      </w:r>
      <w:r>
        <w:t xml:space="preserve">nodig</w:t>
      </w:r>
      <w:r>
        <w:t xml:space="preserve">,</w:t>
      </w:r>
      <w:r>
        <w:t xml:space="preserve"> </w:t>
      </w:r>
      <w:r>
        <w:t xml:space="preserve">eenvoudige</w:t>
      </w:r>
      <w:r>
        <w:t xml:space="preserve"> </w:t>
      </w:r>
      <w:r>
        <w:t xml:space="preserve">verbinding door</w:t>
      </w:r>
      <w:r>
        <w:t xml:space="preserve"> </w:t>
      </w:r>
      <w:r>
        <w:t xml:space="preserve">vacuüm</w:t>
      </w:r>
      <w:r>
        <w:t xml:space="preserve">.</w:t>
      </w:r>
      <w:r>
        <w:br/>
      </w:r>
      <w:r>
        <w:t xml:space="preserve">Hoge</w:t>
      </w:r>
      <w:r>
        <w:t xml:space="preserve"> </w:t>
      </w:r>
      <w:r>
        <w:t xml:space="preserve">tijdsbesparing.</w:t>
      </w:r>
      <w:r>
        <w:br/>
      </w:r>
      <w:r>
        <w:t xml:space="preserve">Eenvoudige visuele</w:t>
      </w:r>
      <w:r>
        <w:t xml:space="preserve"> </w:t>
      </w:r>
      <w:r>
        <w:t xml:space="preserve">inspectie van de</w:t>
      </w:r>
      <w:r>
        <w:t xml:space="preserve"> </w:t>
      </w:r>
      <w:r>
        <w:t xml:space="preserve">hoeveelheid</w:t>
      </w:r>
      <w:r>
        <w:t xml:space="preserve"> </w:t>
      </w:r>
      <w:r>
        <w:t xml:space="preserve">koelwater</w:t>
      </w:r>
      <w:r>
        <w:t xml:space="preserve"> door het </w:t>
      </w:r>
      <w:r>
        <w:t xml:space="preserve">doorzichtig materiaal.</w:t>
      </w:r>
    </w:p>
    <w:tbl>
      <w:tblPr>
        <w:tblW w:w="672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32" w:type="dxa"/>
          </w:tcPr>
          <w:p>
            <w:r>
              <w:t xml:space="preserve">K50-WSR100</w:t>
            </w:r>
          </w:p>
        </w:tc>
        <w:tc>
          <w:tcPr>
            <w:tcW w:w="316" w:type="dxa"/>
          </w:tcPr>
          <w:p>
            <w:r>
              <w:t xml:space="preserve">Wateropvangring WSR 100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K50-WSR150</w:t>
            </w:r>
          </w:p>
        </w:tc>
        <w:tc>
          <w:tcPr/>
          <w:p>
            <w:r>
              <w:t xml:space="preserve">Wateropvangring WSR 150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K50-WSR200</w:t>
            </w:r>
          </w:p>
        </w:tc>
        <w:tc>
          <w:tcPr/>
          <w:p>
            <w:r>
              <w:t xml:space="preserve">Wateropvangring WSR 200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K50-WSR250</w:t>
            </w:r>
          </w:p>
        </w:tc>
        <w:tc>
          <w:tcPr/>
          <w:p>
            <w:r>
              <w:t xml:space="preserve">Wateropvangring WSR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K50-WSR300</w:t>
            </w:r>
          </w:p>
        </w:tc>
        <w:tc>
          <w:tcPr/>
          <w:p>
            <w:r>
              <w:t xml:space="preserve">Wateropvangring WSR 300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K50-WSR350</w:t>
            </w:r>
          </w:p>
        </w:tc>
        <w:tc>
          <w:tcPr/>
          <w:p>
            <w:r>
              <w:t xml:space="preserve">Wateropvangring WSR 350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K50-D100</w:t>
            </w:r>
          </w:p>
        </w:tc>
        <w:tc>
          <w:tcPr/>
          <w:p>
            <w:r>
              <w:t xml:space="preserve">Rubberset WSR100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K50-D150</w:t>
            </w:r>
          </w:p>
        </w:tc>
        <w:tc>
          <w:tcPr/>
          <w:p>
            <w:r>
              <w:t xml:space="preserve">Rubberset WSR150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K50-D200</w:t>
            </w:r>
          </w:p>
        </w:tc>
        <w:tc>
          <w:tcPr/>
          <w:p>
            <w:r>
              <w:t xml:space="preserve">Rubberset WSR200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K50-D250</w:t>
            </w:r>
          </w:p>
        </w:tc>
        <w:tc>
          <w:tcPr/>
          <w:p>
            <w:r>
              <w:t xml:space="preserve">Rubberset WSR250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K50-D300</w:t>
            </w:r>
          </w:p>
        </w:tc>
        <w:tc>
          <w:tcPr/>
          <w:p>
            <w:r>
              <w:t xml:space="preserve">Rubberset WSR300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K50-D350</w:t>
            </w:r>
          </w:p>
        </w:tc>
        <w:tc>
          <w:tcPr/>
          <w:p>
            <w:r>
              <w:t xml:space="preserve">Rubberset WSR350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K50-DM500</w:t>
            </w:r>
          </w:p>
        </w:tc>
        <w:tc>
          <w:tcPr/>
          <w:p>
            <w:r>
              <w:t xml:space="preserve">Rubber per meter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K50-DS100</w:t>
            </w:r>
          </w:p>
        </w:tc>
        <w:tc>
          <w:tcPr/>
          <w:p>
            <w:r>
              <w:t xml:space="preserve">Afdekring WSR100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K50-DS150</w:t>
            </w:r>
          </w:p>
        </w:tc>
        <w:tc>
          <w:tcPr/>
          <w:p>
            <w:r>
              <w:t xml:space="preserve">Afdekring WSR150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K50-DS200</w:t>
            </w:r>
          </w:p>
        </w:tc>
        <w:tc>
          <w:tcPr/>
          <w:p>
            <w:r>
              <w:t xml:space="preserve">Afdekring WSR200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K50-DS250</w:t>
            </w:r>
          </w:p>
        </w:tc>
        <w:tc>
          <w:tcPr/>
          <w:p>
            <w:r>
              <w:t xml:space="preserve">Afdekring WSR250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K50-DS300</w:t>
            </w:r>
          </w:p>
        </w:tc>
        <w:tc>
          <w:tcPr/>
          <w:p>
            <w:r>
              <w:t xml:space="preserve">Afdekring WSR300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K50-DS350</w:t>
            </w:r>
          </w:p>
        </w:tc>
        <w:tc>
          <w:tcPr/>
          <w:p>
            <w:r>
              <w:t xml:space="preserve">Afdekring WSR350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c7477c77c0e4d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