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Asfaltnagel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3/asfaltnagel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3/asfaltnagel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27d1ad632d746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 gebruik in:</w:t>
      </w:r>
      <w:r>
        <w:br/>
      </w:r>
      <w:r>
        <w:t xml:space="preserve">DutackPro tacker C3045Mg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5252019</w:t>
            </w:r>
          </w:p>
        </w:tc>
        <w:tc>
          <w:tcPr>
            <w:tcW w:w="100" w:type="dxa"/>
            <w:vAlign w:val="top"/>
          </w:tcPr>
          <w:p>
            <w:r>
              <w:t xml:space="preserve">19 mm</w:t>
            </w:r>
          </w:p>
        </w:tc>
        <w:tc>
          <w:tcPr>
            <w:tcW w:w="100" w:type="dxa"/>
            <w:vAlign w:val="top"/>
          </w:tcPr>
          <w:p>
            <w:r>
              <w:t xml:space="preserve">7200</w:t>
            </w:r>
          </w:p>
        </w:tc>
      </w:tr>
      <w:tr>
        <w:tc>
          <w:tcPr/>
          <w:p>
            <w:r>
              <w:t xml:space="preserve">5252014</w:t>
            </w:r>
          </w:p>
        </w:tc>
        <w:tc>
          <w:tcPr>
            <w:tcW w:w="100" w:type="dxa"/>
            <w:vAlign w:val="top"/>
          </w:tcPr>
          <w:p>
            <w:r>
              <w:t xml:space="preserve">22 mm</w:t>
            </w:r>
          </w:p>
        </w:tc>
        <w:tc>
          <w:tcPr>
            <w:tcW w:w="100" w:type="dxa"/>
            <w:vAlign w:val="top"/>
          </w:tcPr>
          <w:p>
            <w:r>
              <w:t xml:space="preserve">7200</w:t>
            </w:r>
          </w:p>
        </w:tc>
      </w:tr>
      <w:tr>
        <w:tc>
          <w:tcPr/>
          <w:p>
            <w:r>
              <w:t xml:space="preserve">5252015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7200</w:t>
            </w:r>
          </w:p>
        </w:tc>
      </w:tr>
      <w:tr>
        <w:tc>
          <w:tcPr/>
          <w:p>
            <w:r>
              <w:t xml:space="preserve">5252016</w:t>
            </w:r>
          </w:p>
        </w:tc>
        <w:tc>
          <w:tcPr>
            <w:tcW w:w="100" w:type="dxa"/>
            <w:vAlign w:val="top"/>
          </w:tcPr>
          <w:p>
            <w:r>
              <w:t xml:space="preserve">32 mm</w:t>
            </w:r>
          </w:p>
        </w:tc>
        <w:tc>
          <w:tcPr>
            <w:tcW w:w="100" w:type="dxa"/>
            <w:vAlign w:val="top"/>
          </w:tcPr>
          <w:p>
            <w:r>
              <w:t xml:space="preserve">7200</w:t>
            </w:r>
          </w:p>
        </w:tc>
      </w:tr>
      <w:tr>
        <w:tc>
          <w:tcPr/>
          <w:p>
            <w:r>
              <w:t xml:space="preserve">5252018</w:t>
            </w:r>
          </w:p>
        </w:tc>
        <w:tc>
          <w:tcPr>
            <w:tcW w:w="100" w:type="dxa"/>
            <w:vAlign w:val="top"/>
          </w:tcPr>
          <w:p>
            <w:r>
              <w:t xml:space="preserve">45 mm</w:t>
            </w:r>
          </w:p>
        </w:tc>
        <w:tc>
          <w:tcPr>
            <w:tcW w:w="100" w:type="dxa"/>
            <w:vAlign w:val="top"/>
          </w:tcPr>
          <w:p>
            <w:r>
              <w:t xml:space="preserve">7200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27d1ad632d7462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