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P 622</w:t>
      </w:r>
    </w:p>
    <w:p>
      <w:r>
        <w:drawing>
          <wp:inline distT="0" distB="0" distL="0" distR="0">
            <wp:extent cx="3933824" cy="2952750"/>
            <wp:effectExtent l="19050" t="0" r="0" b="0"/>
            <wp:docPr id="5" name="/ImageGen.ashx?image=/media/205476/p-622.png&amp;Height=310&amp;Text=&amp;Align=center&amp;FontSize=7" descr=""/>
            <wp:cNvGraphicFramePr>
              <a:graphicFrameLocks noChangeAspect="1"/>
            </wp:cNvGraphicFramePr>
            <a:graphic>
              <a:graphicData uri="http://schemas.openxmlformats.org/drawingml/2006/picture">
                <pic:pic>
                  <pic:nvPicPr>
                    <pic:cNvPr id="2" name="/ImageGen.ashx?image=/media/205476/p-622.png&amp;Height=310&amp;Text=&amp;Align=center&amp;FontSize=7" descr=""/>
                    <pic:cNvPicPr>
                      <a:picLocks noChangeAspect="1" noChangeArrowheads="1"/>
                    </pic:cNvPicPr>
                  </pic:nvPicPr>
                  <pic:blipFill>
                    <a:blip r:embed="Raef85397efff4b69"/>
                    <a:srcRect/>
                    <a:stretch>
                      <a:fillRect/>
                    </a:stretch>
                  </pic:blipFill>
                  <pic:spPr bwMode="auto">
                    <a:xfrm>
                      <a:off x="0" y="0"/>
                      <a:ext cx="3933824" cy="2952750"/>
                    </a:xfrm>
                    <a:prstGeom prst="rect">
                      <a:avLst/>
                    </a:prstGeom>
                  </pic:spPr>
                </pic:pic>
              </a:graphicData>
            </a:graphic>
          </wp:inline>
        </w:drawing>
      </w:r>
    </w:p>
    <w:p>
      <w:r>
        <w:t xml:space="preserve">DutackPro introduceert de nieuwe stiftentacker P622.</w:t>
      </w:r>
      <w:r>
        <w:br/>
      </w:r>
      <w:r>
        <w:t xml:space="preserve">Een compacte pneumatische luchttacker voor verwerking van stiften 0,6 mm.</w:t>
      </w:r>
    </w:p>
    <w:p>
      <w:r>
        <w:t xml:space="preserve">De DutackPro pneumatische stiftentacker P622 is een compacte pneumatische luchttacker voor verwerking van stiften 0,6 mm., lengte 12,18 of 22 mm. Speciaal ontwikkelt voor het fijnste werk o.a. lijstwerk, parketvloeren etc. Uiteraard met 2 jaar garantie.</w:t>
      </w:r>
      <w:r>
        <w:br/>
      </w:r>
      <w:r>
        <w:br/>
      </w:r>
      <w:r>
        <w:br/>
      </w:r>
      <w:r>
        <w:br/>
      </w:r>
      <w:r>
        <w:br/>
      </w:r>
      <w:r>
        <w:br/>
      </w:r>
    </w:p>
    <w:tbl>
      <w:tblPr>
        <w:tblW w:w="7800" w:type="dxa"/>
        <w:tblStyle w:val=""/>
        <w:tblCellSpacing w:w="0" w:type="dxa"/>
        <w:tblInd w:w="0" w:type="dxa"/>
      </w:tblPr>
      <w:tblGrid>
        <w:gridCol/>
        <w:gridCol/>
      </w:tblGrid>
      <w:tr>
        <w:tc>
          <w:tcPr>
            <w:tcW w:w="300" w:type="dxa"/>
          </w:tcPr>
          <w:p>
            <w:r>
              <w:t xml:space="preserve">Artikelnummer</w:t>
            </w:r>
          </w:p>
        </w:tc>
        <w:tc>
          <w:tcPr/>
          <w:p>
            <w:r>
              <w:t xml:space="preserve">4212017</w:t>
            </w:r>
          </w:p>
        </w:tc>
      </w:tr>
      <w:tr>
        <w:tc>
          <w:tcPr>
            <w:tcW w:w="300" w:type="dxa"/>
          </w:tcPr>
          <w:p>
            <w:r>
              <w:t xml:space="preserve">afmeting</w:t>
            </w:r>
          </w:p>
        </w:tc>
        <w:tc>
          <w:tcPr/>
          <w:p>
            <w:r>
              <w:t xml:space="preserve">223 x 45 x 154 mm</w:t>
            </w:r>
          </w:p>
        </w:tc>
      </w:tr>
      <w:tr>
        <w:tc>
          <w:tcPr>
            <w:tcW w:w="300" w:type="dxa"/>
          </w:tcPr>
          <w:p>
            <w:r>
              <w:t xml:space="preserve">gewicht</w:t>
            </w:r>
          </w:p>
        </w:tc>
        <w:tc>
          <w:tcPr/>
          <w:p>
            <w:r>
              <w:t xml:space="preserve">800 g</w:t>
            </w:r>
          </w:p>
        </w:tc>
      </w:tr>
      <w:tr>
        <w:tc>
          <w:tcPr>
            <w:tcW w:w="300" w:type="dxa"/>
          </w:tcPr>
          <w:p>
            <w:r>
              <w:t xml:space="preserve">luchtverbruik</w:t>
            </w:r>
          </w:p>
        </w:tc>
        <w:tc>
          <w:tcPr/>
          <w:p>
            <w:r>
              <w:t xml:space="preserve">0,3 l/schot</w:t>
            </w:r>
          </w:p>
        </w:tc>
      </w:tr>
      <w:tr>
        <w:tc>
          <w:tcPr>
            <w:tcW w:w="300" w:type="dxa"/>
          </w:tcPr>
          <w:p>
            <w:r>
              <w:t xml:space="preserve">magazijncapaciteit</w:t>
            </w:r>
          </w:p>
        </w:tc>
        <w:tc>
          <w:tcPr/>
          <w:p>
            <w:r>
              <w:t xml:space="preserve">100 stiften</w:t>
            </w:r>
          </w:p>
        </w:tc>
      </w:tr>
      <w:tr>
        <w:tc>
          <w:tcPr>
            <w:tcW w:w="300" w:type="dxa"/>
          </w:tcPr>
          <w:p>
            <w:r>
              <w:t xml:space="preserve">bevestigingsmiddelen</w:t>
            </w:r>
          </w:p>
        </w:tc>
        <w:tc>
          <w:tcPr/>
          <w:p>
            <w:r>
              <w:t xml:space="preserve">600-serie stiften (12-18-22 mm)</w:t>
            </w:r>
          </w:p>
        </w:tc>
      </w:tr>
    </w:tbl>
    <w:p>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aef85397efff4b6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