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Audisse Shokunin</w:t>
      </w:r>
    </w:p>
    <w:p>
      <w:r>
        <w:drawing>
          <wp:inline distT="0" distB="0" distL="0" distR="0">
            <wp:extent cx="5019675" cy="2952750"/>
            <wp:effectExtent l="19050" t="0" r="0" b="0"/>
            <wp:docPr id="5" name="/ImageGen.ashx?image=/media/397533/audisse-shokunin-06-3.jpg&amp;Height=310&amp;Text=&amp;Align=center&amp;FontSize=7" descr=""/>
            <wp:cNvGraphicFramePr>
              <a:graphicFrameLocks noChangeAspect="1"/>
            </wp:cNvGraphicFramePr>
            <a:graphic>
              <a:graphicData uri="http://schemas.openxmlformats.org/drawingml/2006/picture">
                <pic:pic>
                  <pic:nvPicPr>
                    <pic:cNvPr id="2" name="/ImageGen.ashx?image=/media/397533/audisse-shokunin-06-3.jpg&amp;Height=310&amp;Text=&amp;Align=center&amp;FontSize=7" descr=""/>
                    <pic:cNvPicPr>
                      <a:picLocks noChangeAspect="1" noChangeArrowheads="1"/>
                    </pic:cNvPicPr>
                  </pic:nvPicPr>
                  <pic:blipFill>
                    <a:blip r:embed="R4f7c2d8f058b4c18"/>
                    <a:srcRect/>
                    <a:stretch>
                      <a:fillRect/>
                    </a:stretch>
                  </pic:blipFill>
                  <pic:spPr bwMode="auto">
                    <a:xfrm>
                      <a:off x="0" y="0"/>
                      <a:ext cx="5019675" cy="2952750"/>
                    </a:xfrm>
                    <a:prstGeom prst="rect">
                      <a:avLst/>
                    </a:prstGeom>
                  </pic:spPr>
                </pic:pic>
              </a:graphicData>
            </a:graphic>
          </wp:inline>
        </w:drawing>
      </w:r>
    </w:p>
    <w:p>
      <w:pPr>
        <w:pStyle w:val="heading 2"/>
      </w:pPr>
      <w:r>
        <w:t xml:space="preserve">Shokunin… WiFi Internet Radio… nu ook voor de vakman!</w:t>
      </w:r>
    </w:p>
    <w:p>
      <w:r>
        <w:t xml:space="preserve">Met meer en meer WiFi beschikbaar op vele plaatsen biedt een WiFi internet werkradio grote voordelen zoals een ongekend aantal zenders en een zuiver geluid en dat alles zonder de ontvangstbeperkingen van normale radio-ontvangst. Werkt u daar waar geen WiFi beschikbaar is dan biedt de radio DAB+ en FM ontvangst.</w:t>
      </w:r>
    </w:p>
    <w:p>
      <w:r>
        <w:t xml:space="preserve">De Audisse Shokunin is het unieke allround sound-systeem voor al uw muziek terwijl u werkt maar natuurlijk ook ideaal voor thuis en vrije-tijd.</w:t>
      </w:r>
    </w:p>
    <w:tbl>
      <w:tblPr>
        <w:tblW w:w="auto" w:type="pct"/>
      </w:tblPr>
      <w:tblGrid>
        <w:gridCol/>
        <w:gridCol/>
      </w:tblGrid>
      <w:tr>
        <w:tc>
          <w:tcPr/>
          <w:p>
            <w:pPr>
              <w:pStyle w:val="heading 2"/>
            </w:pPr>
            <w:r>
              <w:br/>
            </w:r>
            <w:r>
              <w:t xml:space="preserve">WiFi Internet Radio</w:t>
            </w:r>
          </w:p>
          <w:p>
            <w:r>
              <w:t xml:space="preserve">Met WiFi Internet Radio ontvangt u vele duizenden radiozenders, zowel lokaal als internationaal, haarscherp in stereo en ongehinderd door de beperkingen van normale radio-ontvangst. Met het unieke “radio zappen” van Audisse zapt u eenvoudig door uw 40 voorkeuze-zenders op zoek naar goede muziek.</w:t>
            </w:r>
          </w:p>
          <w:p>
            <w:r>
              <w:t xml:space="preserve">Naast WiFi Internet Radio ontvangt de Audisse Shokunin ook alle DAB+ en FM uitzendingen.</w:t>
            </w:r>
          </w:p>
        </w:tc>
        <w:tc>
          <w:tcPr/>
          <w:p>
            <w:r>
              <w:drawing>
                <wp:inline distT="0" distB="0" distL="0" distR="0">
                  <wp:extent cx="2857500" cy="2295525"/>
                  <wp:effectExtent l="19050" t="0" r="0" b="0"/>
                  <wp:docPr id="6" name="/media/397534/audisse-shokunin-00-rvv-768x616-1_300x241.jpg" descr=""/>
                  <wp:cNvGraphicFramePr>
                    <a:graphicFrameLocks noChangeAspect="1"/>
                  </wp:cNvGraphicFramePr>
                  <a:graphic>
                    <a:graphicData uri="http://schemas.openxmlformats.org/drawingml/2006/picture">
                      <pic:pic>
                        <pic:nvPicPr>
                          <pic:cNvPr id="3" name="/media/397534/audisse-shokunin-00-rvv-768x616-1_300x241.jpg" descr="Audisse -Shokunin -00-RVV-768x 616-1"/>
                          <pic:cNvPicPr>
                            <a:picLocks noChangeAspect="1" noChangeArrowheads="1"/>
                          </pic:cNvPicPr>
                        </pic:nvPicPr>
                        <pic:blipFill>
                          <a:blip r:embed="R3ac9ad06f1794fd8"/>
                          <a:srcRect/>
                          <a:stretch>
                            <a:fillRect/>
                          </a:stretch>
                        </pic:blipFill>
                        <pic:spPr bwMode="auto">
                          <a:xfrm>
                            <a:off x="0" y="0"/>
                            <a:ext cx="2857500" cy="2295525"/>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343150"/>
                  <wp:effectExtent l="19050" t="0" r="0" b="0"/>
                  <wp:docPr id="7" name="/media/397535/audisse-shokunin-links-hoog-head_300x246.jpg" descr=""/>
                  <wp:cNvGraphicFramePr>
                    <a:graphicFrameLocks noChangeAspect="1"/>
                  </wp:cNvGraphicFramePr>
                  <a:graphic>
                    <a:graphicData uri="http://schemas.openxmlformats.org/drawingml/2006/picture">
                      <pic:pic>
                        <pic:nvPicPr>
                          <pic:cNvPr id="4" name="/media/397535/audisse-shokunin-links-hoog-head_300x246.jpg" descr="Audisse -Shokunin -Links -Hoog -Head"/>
                          <pic:cNvPicPr>
                            <a:picLocks noChangeAspect="1" noChangeArrowheads="1"/>
                          </pic:cNvPicPr>
                        </pic:nvPicPr>
                        <pic:blipFill>
                          <a:blip r:embed="Rbbe2c46fb738488a"/>
                          <a:srcRect/>
                          <a:stretch>
                            <a:fillRect/>
                          </a:stretch>
                        </pic:blipFill>
                        <pic:spPr bwMode="auto">
                          <a:xfrm>
                            <a:off x="0" y="0"/>
                            <a:ext cx="2857500" cy="2343150"/>
                          </a:xfrm>
                          <a:prstGeom prst="rect">
                            <a:avLst/>
                          </a:prstGeom>
                        </pic:spPr>
                      </pic:pic>
                    </a:graphicData>
                  </a:graphic>
                </wp:inline>
              </w:drawing>
            </w:r>
          </w:p>
        </w:tc>
        <w:tc>
          <w:tcPr/>
          <w:p>
            <w:pPr>
              <w:pStyle w:val="heading 2"/>
            </w:pPr>
            <w:r>
              <w:t xml:space="preserve">Shokunin = Vakman</w:t>
            </w:r>
          </w:p>
          <w:p>
            <w:r>
              <w:t xml:space="preserve">Shokunin is het Japanse woord voor vakman, en voor de vakman die werkt met passie en met muziek is dit unieke allround sound-systeem ontwikkeld.</w:t>
            </w:r>
          </w:p>
          <w:p>
            <w:pPr>
              <w:pStyle w:val="heading 2"/>
            </w:pPr>
            <w:r>
              <w:t xml:space="preserve">Handsfree bellen</w:t>
            </w:r>
          </w:p>
          <w:p>
            <w:r>
              <w:t xml:space="preserve">Gewoon de mobiele telefoon, terwijl die in uw binnenzak zit, opnemen met vuile handen of met werkhandschoenen aan? Geen probleem. Een druk op de knop op de radio en u telefoneert handsfree via de ingebouwde microfoon en speakers, net zoals in de auto.</w:t>
            </w:r>
          </w:p>
          <w:p>
            <w:pPr>
              <w:pStyle w:val="heading 2"/>
            </w:pPr>
            <w:r>
              <w:t xml:space="preserve">High-end sound quality</w:t>
            </w:r>
          </w:p>
          <w:p>
            <w:r>
              <w:t xml:space="preserve">Een uitgangsvermogen van 2 x 15 Watt, een high efficiency D-class versterker, DSP (Digital Sound Processing) en de unieke Audisse Dual Neodymium Speakers, dit alles zorgt voor een ongekende geluidsbeleving.</w:t>
            </w:r>
          </w:p>
        </w:tc>
      </w:tr>
    </w:tbl>
    <w:p/>
    <w:tbl>
      <w:tblPr>
        <w:tblW w:w="auto" w:type="pct"/>
      </w:tblPr>
      <w:tblGrid>
        <w:gridCol/>
        <w:gridCol/>
      </w:tblGrid>
      <w:tr>
        <w:tc>
          <w:tcPr/>
          <w:p>
            <w:pPr>
              <w:pStyle w:val="heading 2"/>
            </w:pPr>
            <w:r>
              <w:t xml:space="preserve">Een werkradio “pur sang”</w:t>
            </w:r>
          </w:p>
          <w:p>
            <w:r>
              <w:t xml:space="preserve">Een sterke rolkooi constructie. IP65 regen- stof- en vuilbestendig. Shockproof. ABS kunststof behuizing. Flexibele antenne. 3 meter lang neopreen snoer. TüV/GS gecertificeerd.</w:t>
            </w:r>
          </w:p>
          <w:p>
            <w:r>
              <w:t xml:space="preserve">De Audisse Shokunin is klaar om zij aan zij te staan met de vakman bij elke klus.</w:t>
            </w:r>
          </w:p>
        </w:tc>
        <w:tc>
          <w:tcPr/>
          <w:p>
            <w:r>
              <w:drawing>
                <wp:inline distT="0" distB="0" distL="0" distR="0">
                  <wp:extent cx="2857500" cy="2476500"/>
                  <wp:effectExtent l="19050" t="0" r="0" b="0"/>
                  <wp:docPr id="8" name="/media/397536/audisse-shokunin-head-hand_300x260.jpg" descr=""/>
                  <wp:cNvGraphicFramePr>
                    <a:graphicFrameLocks noChangeAspect="1"/>
                  </wp:cNvGraphicFramePr>
                  <a:graphic>
                    <a:graphicData uri="http://schemas.openxmlformats.org/drawingml/2006/picture">
                      <pic:pic>
                        <pic:nvPicPr>
                          <pic:cNvPr id="5" name="/media/397536/audisse-shokunin-head-hand_300x260.jpg" descr="Audisse -Shokunin -Head -Hand"/>
                          <pic:cNvPicPr>
                            <a:picLocks noChangeAspect="1" noChangeArrowheads="1"/>
                          </pic:cNvPicPr>
                        </pic:nvPicPr>
                        <pic:blipFill>
                          <a:blip r:embed="R76ef259cead84fa8"/>
                          <a:srcRect/>
                          <a:stretch>
                            <a:fillRect/>
                          </a:stretch>
                        </pic:blipFill>
                        <pic:spPr bwMode="auto">
                          <a:xfrm>
                            <a:off x="0" y="0"/>
                            <a:ext cx="2857500" cy="2476500"/>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876550"/>
                  <wp:effectExtent l="19050" t="0" r="0" b="0"/>
                  <wp:docPr id="9" name="/media/397537/appshokunin-1_300x302.jpg" descr=""/>
                  <wp:cNvGraphicFramePr>
                    <a:graphicFrameLocks noChangeAspect="1"/>
                  </wp:cNvGraphicFramePr>
                  <a:graphic>
                    <a:graphicData uri="http://schemas.openxmlformats.org/drawingml/2006/picture">
                      <pic:pic>
                        <pic:nvPicPr>
                          <pic:cNvPr id="6" name="/media/397537/appshokunin-1_300x302.jpg" descr="Appshokunin -1"/>
                          <pic:cNvPicPr>
                            <a:picLocks noChangeAspect="1" noChangeArrowheads="1"/>
                          </pic:cNvPicPr>
                        </pic:nvPicPr>
                        <pic:blipFill>
                          <a:blip r:embed="R6c612868680b4bb0"/>
                          <a:srcRect/>
                          <a:stretch>
                            <a:fillRect/>
                          </a:stretch>
                        </pic:blipFill>
                        <pic:spPr bwMode="auto">
                          <a:xfrm>
                            <a:off x="0" y="0"/>
                            <a:ext cx="2857500" cy="2876550"/>
                          </a:xfrm>
                          <a:prstGeom prst="rect">
                            <a:avLst/>
                          </a:prstGeom>
                        </pic:spPr>
                      </pic:pic>
                    </a:graphicData>
                  </a:graphic>
                </wp:inline>
              </w:drawing>
            </w:r>
          </w:p>
        </w:tc>
        <w:tc>
          <w:tcPr/>
          <w:p>
            <w:pPr>
              <w:pStyle w:val="heading 2"/>
            </w:pPr>
            <w:r>
              <w:t xml:space="preserve">UNDOK App Bediening</w:t>
            </w:r>
          </w:p>
          <w:p>
            <w:r>
              <w:t xml:space="preserve">Via de UNDOK App op uw smartphone of tablet kunt u alle functies van de Audisse Shokunin eenvoudig bedienen.</w:t>
            </w:r>
          </w:p>
        </w:tc>
      </w:tr>
    </w:tbl>
    <w:p/>
    <w:tbl>
      <w:tblPr>
        <w:tblW w:w="auto" w:type="pct"/>
      </w:tblPr>
      <w:tblGrid>
        <w:gridCol/>
        <w:gridCol/>
      </w:tblGrid>
      <w:tr>
        <w:tc>
          <w:tcPr/>
          <w:p>
            <w:pPr>
              <w:pStyle w:val="heading 2"/>
            </w:pPr>
            <w:r>
              <w:t xml:space="preserve">Spotify Connect*, Bluetooth &amp; USB</w:t>
            </w:r>
          </w:p>
          <w:p>
            <w:r>
              <w:t xml:space="preserve">Uw eigen muziek kunt u op alle manieren afspelen via de Audisse Shokunin; uw Spotify afspeellijsten via Spotify Connect, muziek op uw smartphone streamen via Bluetooth of uw muziekfiles op een USB stick.</w:t>
            </w:r>
          </w:p>
          <w:p>
            <w:r>
              <w:t xml:space="preserve">* Spotify Connect vereist een Spotify Premium abonnement.</w:t>
            </w:r>
          </w:p>
        </w:tc>
        <w:tc>
          <w:tcPr/>
          <w:p>
            <w:r>
              <w:drawing>
                <wp:inline distT="0" distB="0" distL="0" distR="0">
                  <wp:extent cx="2857500" cy="1962150"/>
                  <wp:effectExtent l="19050" t="0" r="0" b="0"/>
                  <wp:docPr id="10" name="/media/397538/audisse-shokunin-hoog-display-1_300x206.jpg" descr=""/>
                  <wp:cNvGraphicFramePr>
                    <a:graphicFrameLocks noChangeAspect="1"/>
                  </wp:cNvGraphicFramePr>
                  <a:graphic>
                    <a:graphicData uri="http://schemas.openxmlformats.org/drawingml/2006/picture">
                      <pic:pic>
                        <pic:nvPicPr>
                          <pic:cNvPr id="7" name="/media/397538/audisse-shokunin-hoog-display-1_300x206.jpg" descr="Audisse -Shokunin -Hoog -Display -1"/>
                          <pic:cNvPicPr>
                            <a:picLocks noChangeAspect="1" noChangeArrowheads="1"/>
                          </pic:cNvPicPr>
                        </pic:nvPicPr>
                        <pic:blipFill>
                          <a:blip r:embed="Rdaf940f913a14c7c"/>
                          <a:srcRect/>
                          <a:stretch>
                            <a:fillRect/>
                          </a:stretch>
                        </pic:blipFill>
                        <pic:spPr bwMode="auto">
                          <a:xfrm>
                            <a:off x="0" y="0"/>
                            <a:ext cx="2857500" cy="1962150"/>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286000"/>
                  <wp:effectExtent l="19050" t="0" r="0" b="0"/>
                  <wp:docPr id="11" name="/media/397539/audisse-shokunin-achterkant_300x240.jpg" descr=""/>
                  <wp:cNvGraphicFramePr>
                    <a:graphicFrameLocks noChangeAspect="1"/>
                  </wp:cNvGraphicFramePr>
                  <a:graphic>
                    <a:graphicData uri="http://schemas.openxmlformats.org/drawingml/2006/picture">
                      <pic:pic>
                        <pic:nvPicPr>
                          <pic:cNvPr id="8" name="/media/397539/audisse-shokunin-achterkant_300x240.jpg" descr="Audisse -Shokunin -Achterkant"/>
                          <pic:cNvPicPr>
                            <a:picLocks noChangeAspect="1" noChangeArrowheads="1"/>
                          </pic:cNvPicPr>
                        </pic:nvPicPr>
                        <pic:blipFill>
                          <a:blip r:embed="R6249fc60a4d54257"/>
                          <a:srcRect/>
                          <a:stretch>
                            <a:fillRect/>
                          </a:stretch>
                        </pic:blipFill>
                        <pic:spPr bwMode="auto">
                          <a:xfrm>
                            <a:off x="0" y="0"/>
                            <a:ext cx="2857500" cy="2286000"/>
                          </a:xfrm>
                          <a:prstGeom prst="rect">
                            <a:avLst/>
                          </a:prstGeom>
                        </pic:spPr>
                      </pic:pic>
                    </a:graphicData>
                  </a:graphic>
                </wp:inline>
              </w:drawing>
            </w:r>
          </w:p>
        </w:tc>
        <w:tc>
          <w:tcPr/>
          <w:p>
            <w:pPr>
              <w:pStyle w:val="heading 2"/>
            </w:pPr>
            <w:r>
              <w:t xml:space="preserve">Onafhankelijk en mobiel</w:t>
            </w:r>
          </w:p>
          <w:p>
            <w:r>
              <w:t xml:space="preserve">Met zijn grote, ingebouwde Long-Player Lithium-Polymeer accu, die vanzelf oplaadt tijdens het spelen op netstroom, is de Audisse Shokunin maar liefst</w:t>
            </w:r>
            <w:r>
              <w:br/>
            </w:r>
            <w:r>
              <w:t xml:space="preserve">12 tot 16 uur onafhankelijk van netstroom te gebruiken. Door de compacte afmetingen is hij gemakkelijk mee te nemen en past hij op elke klus.</w:t>
            </w:r>
          </w:p>
          <w:p>
            <w:r>
              <w:t xml:space="preserve">Hij kan tevens uw mobiele telefoon of tablet opladen via de USB stroomuitgang.</w:t>
            </w:r>
          </w:p>
        </w:tc>
      </w:tr>
    </w:tbl>
    <w:p/>
    <w:tbl>
      <w:tblPr>
        <w:tblW w:w="auto" w:type="pct"/>
      </w:tblPr>
      <w:tblGrid>
        <w:gridCol/>
        <w:gridCol/>
      </w:tblGrid>
      <w:tr>
        <w:tc>
          <w:tcPr/>
          <w:p>
            <w:pPr>
              <w:pStyle w:val="heading 2"/>
            </w:pPr>
            <w:r>
              <w:t xml:space="preserve">Functioneel, met en zonder WiFi</w:t>
            </w:r>
          </w:p>
          <w:p>
            <w:r>
              <w:t xml:space="preserve">Ook indien er geen WiFi beschikbaar is biedt de Audisse Shokunin u alle mogelijkheden om radio te luisteren of uw eigen muziek af te spelen.</w:t>
            </w:r>
          </w:p>
        </w:tc>
        <w:tc>
          <w:tcPr/>
          <w:p>
            <w:r>
              <w:drawing>
                <wp:inline distT="0" distB="0" distL="0" distR="0">
                  <wp:extent cx="2857500" cy="695325"/>
                  <wp:effectExtent l="19050" t="0" r="0" b="0"/>
                  <wp:docPr id="12" name="/media/397540/tabel-nl-2_300x73.jpg" descr=""/>
                  <wp:cNvGraphicFramePr>
                    <a:graphicFrameLocks noChangeAspect="1"/>
                  </wp:cNvGraphicFramePr>
                  <a:graphic>
                    <a:graphicData uri="http://schemas.openxmlformats.org/drawingml/2006/picture">
                      <pic:pic>
                        <pic:nvPicPr>
                          <pic:cNvPr id="9" name="/media/397540/tabel-nl-2_300x73.jpg" descr="Tabel -nl 2"/>
                          <pic:cNvPicPr>
                            <a:picLocks noChangeAspect="1" noChangeArrowheads="1"/>
                          </pic:cNvPicPr>
                        </pic:nvPicPr>
                        <pic:blipFill>
                          <a:blip r:embed="R671b1efa3603497e"/>
                          <a:srcRect/>
                          <a:stretch>
                            <a:fillRect/>
                          </a:stretch>
                        </pic:blipFill>
                        <pic:spPr bwMode="auto">
                          <a:xfrm>
                            <a:off x="0" y="0"/>
                            <a:ext cx="2857500" cy="695325"/>
                          </a:xfrm>
                          <a:prstGeom prst="rect">
                            <a:avLst/>
                          </a:prstGeom>
                        </pic:spPr>
                      </pic:pic>
                    </a:graphicData>
                  </a:graphic>
                </wp:inline>
              </w:drawing>
            </w:r>
          </w:p>
        </w:tc>
      </w:tr>
    </w:tbl>
    <w:p>
      <w:r>
        <w:rPr>
          <w:b/>
        </w:rPr>
        <w:t xml:space="preserve">RADIO</w:t>
      </w:r>
    </w:p>
    <w:p>
      <w:pPr>
        <w:pStyle w:val="ListParagraph"/>
        <w:spacing w:after="0"/>
        <w:ind w:left="0" w:hanging="357"/>
        <w:numPr>
          <w:ilvl w:val="0"/>
          <w:numId w:val="2"/>
        </w:numPr>
      </w:pPr>
      <w:r>
        <w:t xml:space="preserve">WiFi Internet Radio</w:t>
      </w:r>
    </w:p>
    <w:p>
      <w:pPr>
        <w:pStyle w:val="ListParagraph"/>
        <w:spacing w:after="0"/>
        <w:ind w:left="0" w:hanging="357"/>
        <w:numPr>
          <w:ilvl w:val="0"/>
          <w:numId w:val="2"/>
        </w:numPr>
      </w:pPr>
      <w:r>
        <w:t xml:space="preserve">DAB+ Digitale Radio</w:t>
      </w:r>
    </w:p>
    <w:p>
      <w:pPr>
        <w:pStyle w:val="ListParagraph"/>
        <w:spacing w:after="0"/>
        <w:ind w:left="0" w:hanging="357"/>
        <w:numPr>
          <w:ilvl w:val="0"/>
          <w:numId w:val="2"/>
        </w:numPr>
      </w:pPr>
      <w:r>
        <w:t xml:space="preserve">FM RDS</w:t>
      </w:r>
    </w:p>
    <w:p>
      <w:pPr>
        <w:pStyle w:val="ListParagraph"/>
        <w:spacing w:after="0"/>
        <w:ind w:left="0" w:hanging="357"/>
        <w:numPr>
          <w:ilvl w:val="0"/>
          <w:numId w:val="2"/>
        </w:numPr>
      </w:pPr>
      <w:r>
        <w:t xml:space="preserve">3 x 40 voorkeuze-zenders met zap-functie</w:t>
      </w:r>
    </w:p>
    <w:p>
      <w:r>
        <w:br/>
      </w:r>
      <w:r>
        <w:rPr>
          <w:b/>
        </w:rPr>
        <w:t xml:space="preserve">EXTRA MEDIA</w:t>
      </w:r>
    </w:p>
    <w:p>
      <w:pPr>
        <w:pStyle w:val="ListParagraph"/>
        <w:spacing w:after="0"/>
        <w:ind w:left="0" w:hanging="357"/>
        <w:numPr>
          <w:ilvl w:val="0"/>
          <w:numId w:val="3"/>
        </w:numPr>
      </w:pPr>
      <w:r>
        <w:t xml:space="preserve">Bluetooth 4.1 met handsfree belfunctie</w:t>
      </w:r>
    </w:p>
    <w:p>
      <w:pPr>
        <w:pStyle w:val="ListParagraph"/>
        <w:spacing w:after="0"/>
        <w:ind w:left="0" w:hanging="357"/>
        <w:numPr>
          <w:ilvl w:val="0"/>
          <w:numId w:val="3"/>
        </w:numPr>
      </w:pPr>
      <w:r>
        <w:t xml:space="preserve">Spotify Connect</w:t>
      </w:r>
    </w:p>
    <w:p>
      <w:pPr>
        <w:pStyle w:val="ListParagraph"/>
        <w:spacing w:after="0"/>
        <w:ind w:left="0" w:hanging="357"/>
        <w:numPr>
          <w:ilvl w:val="0"/>
          <w:numId w:val="3"/>
        </w:numPr>
      </w:pPr>
      <w:r>
        <w:t xml:space="preserve">USB speler (ondersteunt MP3, WMA, FLAC, AAC,</w:t>
      </w:r>
      <w:r>
        <w:br/>
      </w:r>
      <w:r>
        <w:t xml:space="preserve">Apple Lossless, LPCM, Real Audio en WAV bestanden)</w:t>
      </w:r>
    </w:p>
    <w:p>
      <w:pPr>
        <w:pStyle w:val="ListParagraph"/>
        <w:spacing w:after="0"/>
        <w:ind w:left="0" w:hanging="357"/>
        <w:numPr>
          <w:ilvl w:val="0"/>
          <w:numId w:val="3"/>
        </w:numPr>
      </w:pPr>
      <w:r>
        <w:t xml:space="preserve">Network media player</w:t>
      </w:r>
    </w:p>
    <w:p>
      <w:pPr>
        <w:pStyle w:val="ListParagraph"/>
        <w:spacing w:after="0"/>
        <w:ind w:left="0" w:hanging="357"/>
        <w:numPr>
          <w:ilvl w:val="0"/>
          <w:numId w:val="3"/>
        </w:numPr>
      </w:pPr>
      <w:r>
        <w:t xml:space="preserve">Aux ingang</w:t>
      </w:r>
    </w:p>
    <w:p>
      <w:r>
        <w:br/>
      </w:r>
      <w:r>
        <w:rPr>
          <w:b/>
        </w:rPr>
        <w:t xml:space="preserve">AUDIO</w:t>
      </w:r>
    </w:p>
    <w:p>
      <w:pPr>
        <w:pStyle w:val="ListParagraph"/>
        <w:spacing w:after="0"/>
        <w:ind w:left="0" w:hanging="357"/>
        <w:numPr>
          <w:ilvl w:val="0"/>
          <w:numId w:val="4"/>
        </w:numPr>
      </w:pPr>
      <w:r>
        <w:t xml:space="preserve">2 x 3 inch Double Neodymium speaker</w:t>
      </w:r>
    </w:p>
    <w:p>
      <w:pPr>
        <w:pStyle w:val="ListParagraph"/>
        <w:spacing w:after="0"/>
        <w:ind w:left="0" w:hanging="357"/>
        <w:numPr>
          <w:ilvl w:val="0"/>
          <w:numId w:val="4"/>
        </w:numPr>
      </w:pPr>
      <w:r>
        <w:t xml:space="preserve">Stereo</w:t>
      </w:r>
    </w:p>
    <w:p>
      <w:pPr>
        <w:pStyle w:val="ListParagraph"/>
        <w:spacing w:after="0"/>
        <w:ind w:left="0" w:hanging="357"/>
        <w:numPr>
          <w:ilvl w:val="0"/>
          <w:numId w:val="4"/>
        </w:numPr>
      </w:pPr>
      <w:r>
        <w:t xml:space="preserve">2 x 15 Watt output</w:t>
      </w:r>
    </w:p>
    <w:p>
      <w:pPr>
        <w:pStyle w:val="ListParagraph"/>
        <w:spacing w:after="0"/>
        <w:ind w:left="0" w:hanging="357"/>
        <w:numPr>
          <w:ilvl w:val="0"/>
          <w:numId w:val="4"/>
        </w:numPr>
      </w:pPr>
      <w:r>
        <w:t xml:space="preserve">D Class, high efficiency amplifier</w:t>
      </w:r>
    </w:p>
    <w:p>
      <w:pPr>
        <w:pStyle w:val="ListParagraph"/>
        <w:spacing w:after="0"/>
        <w:ind w:left="0" w:hanging="357"/>
        <w:numPr>
          <w:ilvl w:val="0"/>
          <w:numId w:val="4"/>
        </w:numPr>
      </w:pPr>
      <w:r>
        <w:t xml:space="preserve">DSP Digital Sound Processing</w:t>
      </w:r>
    </w:p>
    <w:p>
      <w:pPr>
        <w:pStyle w:val="ListParagraph"/>
        <w:spacing w:after="0"/>
        <w:ind w:left="0" w:hanging="357"/>
        <w:numPr>
          <w:ilvl w:val="0"/>
          <w:numId w:val="4"/>
        </w:numPr>
      </w:pPr>
      <w:r>
        <w:t xml:space="preserve">Equalizer functie</w:t>
      </w:r>
    </w:p>
    <w:p>
      <w:pPr>
        <w:pStyle w:val="ListParagraph"/>
        <w:spacing w:after="0"/>
        <w:ind w:left="0" w:hanging="357"/>
        <w:numPr>
          <w:ilvl w:val="0"/>
          <w:numId w:val="4"/>
        </w:numPr>
      </w:pPr>
      <w:r>
        <w:t xml:space="preserve">Gescheiden toonregeling (Bass – Treble)</w:t>
      </w:r>
    </w:p>
    <w:p>
      <w:r>
        <w:br/>
      </w:r>
      <w:r>
        <w:rPr>
          <w:b/>
        </w:rPr>
        <w:t xml:space="preserve">VOEDING</w:t>
      </w:r>
    </w:p>
    <w:p>
      <w:pPr>
        <w:pStyle w:val="ListParagraph"/>
        <w:spacing w:after="0"/>
        <w:ind w:left="0" w:hanging="357"/>
        <w:numPr>
          <w:ilvl w:val="0"/>
          <w:numId w:val="5"/>
        </w:numPr>
      </w:pPr>
      <w:r>
        <w:t xml:space="preserve">Netstroom (100-240V)</w:t>
      </w:r>
    </w:p>
    <w:p>
      <w:pPr>
        <w:pStyle w:val="ListParagraph"/>
        <w:spacing w:after="0"/>
        <w:ind w:left="0" w:hanging="357"/>
        <w:numPr>
          <w:ilvl w:val="0"/>
          <w:numId w:val="5"/>
        </w:numPr>
      </w:pPr>
      <w:r>
        <w:t xml:space="preserve">Ingebouwde Long-Player Lithium-Polymeer accu</w:t>
      </w:r>
      <w:r>
        <w:br/>
      </w:r>
      <w:r>
        <w:t xml:space="preserve">(11,1V – 3 x 4000 mAh)</w:t>
      </w:r>
    </w:p>
    <w:p>
      <w:pPr>
        <w:pStyle w:val="ListParagraph"/>
        <w:spacing w:after="0"/>
        <w:ind w:left="0" w:hanging="357"/>
        <w:numPr>
          <w:ilvl w:val="0"/>
          <w:numId w:val="5"/>
        </w:numPr>
      </w:pPr>
      <w:r>
        <w:t xml:space="preserve">Gemiddelde speeltijd op één laadbeurt van 12</w:t>
      </w:r>
      <w:r>
        <w:br/>
      </w:r>
      <w:r>
        <w:t xml:space="preserve">tot 16 uur.</w:t>
      </w:r>
    </w:p>
    <w:p>
      <w:r>
        <w:rPr>
          <w:b/>
        </w:rPr>
        <w:t xml:space="preserve">OPLADEN</w:t>
      </w:r>
    </w:p>
    <w:p>
      <w:pPr>
        <w:pStyle w:val="ListParagraph"/>
        <w:spacing w:after="0"/>
        <w:ind w:left="0" w:hanging="357"/>
        <w:numPr>
          <w:ilvl w:val="0"/>
          <w:numId w:val="6"/>
        </w:numPr>
      </w:pPr>
      <w:r>
        <w:t xml:space="preserve">Oplaadbaar</w:t>
      </w:r>
    </w:p>
    <w:p>
      <w:pPr>
        <w:pStyle w:val="ListParagraph"/>
        <w:spacing w:after="0"/>
        <w:ind w:left="0" w:hanging="357"/>
        <w:numPr>
          <w:ilvl w:val="0"/>
          <w:numId w:val="6"/>
        </w:numPr>
      </w:pPr>
      <w:r>
        <w:t xml:space="preserve">Laadt ook op tijdens het spelen op netstroom</w:t>
      </w:r>
    </w:p>
    <w:p>
      <w:pPr>
        <w:pStyle w:val="ListParagraph"/>
        <w:spacing w:after="0"/>
        <w:ind w:left="0" w:hanging="357"/>
        <w:numPr>
          <w:ilvl w:val="0"/>
          <w:numId w:val="6"/>
        </w:numPr>
      </w:pPr>
      <w:r>
        <w:t xml:space="preserve">Batterij status weergave in het display</w:t>
      </w:r>
    </w:p>
    <w:p>
      <w:r>
        <w:br/>
      </w:r>
      <w:r>
        <w:rPr>
          <w:b/>
        </w:rPr>
        <w:t xml:space="preserve">DISPLAY &amp; KNOPPEN</w:t>
      </w:r>
    </w:p>
    <w:p>
      <w:pPr>
        <w:pStyle w:val="ListParagraph"/>
        <w:spacing w:after="0"/>
        <w:ind w:left="0" w:hanging="357"/>
        <w:numPr>
          <w:ilvl w:val="0"/>
          <w:numId w:val="7"/>
        </w:numPr>
      </w:pPr>
      <w:r>
        <w:t xml:space="preserve">Gedetailleerd, verlicht, monochroom dot matrix</w:t>
      </w:r>
      <w:r>
        <w:br/>
      </w:r>
      <w:r>
        <w:t xml:space="preserve">display</w:t>
      </w:r>
    </w:p>
    <w:p>
      <w:pPr>
        <w:pStyle w:val="ListParagraph"/>
        <w:spacing w:after="0"/>
        <w:ind w:left="0" w:hanging="357"/>
        <w:numPr>
          <w:ilvl w:val="0"/>
          <w:numId w:val="7"/>
        </w:numPr>
      </w:pPr>
      <w:r>
        <w:t xml:space="preserve">Instelbare display verlichting</w:t>
      </w:r>
    </w:p>
    <w:p>
      <w:pPr>
        <w:pStyle w:val="ListParagraph"/>
        <w:spacing w:after="0"/>
        <w:ind w:left="0" w:hanging="357"/>
        <w:numPr>
          <w:ilvl w:val="0"/>
          <w:numId w:val="7"/>
        </w:numPr>
      </w:pPr>
      <w:r>
        <w:t xml:space="preserve">Verlichte, rubberen bedieningsknoppen</w:t>
      </w:r>
    </w:p>
    <w:p>
      <w:r>
        <w:br/>
      </w:r>
      <w:r>
        <w:rPr>
          <w:b/>
        </w:rPr>
        <w:t xml:space="preserve">EXTRA FUNCTIES</w:t>
      </w:r>
    </w:p>
    <w:p>
      <w:pPr>
        <w:pStyle w:val="ListParagraph"/>
        <w:spacing w:after="0"/>
        <w:ind w:left="0" w:hanging="357"/>
        <w:numPr>
          <w:ilvl w:val="0"/>
          <w:numId w:val="8"/>
        </w:numPr>
      </w:pPr>
      <w:r>
        <w:t xml:space="preserve">USB stroomuitgang 5V-0,5A</w:t>
      </w:r>
    </w:p>
    <w:p>
      <w:pPr>
        <w:pStyle w:val="ListParagraph"/>
        <w:spacing w:after="0"/>
        <w:ind w:left="0" w:hanging="357"/>
        <w:numPr>
          <w:ilvl w:val="0"/>
          <w:numId w:val="8"/>
        </w:numPr>
      </w:pPr>
      <w:r>
        <w:t xml:space="preserve">Bedieningsmenu in meerdere talen</w:t>
      </w:r>
    </w:p>
    <w:p>
      <w:pPr>
        <w:pStyle w:val="ListParagraph"/>
        <w:spacing w:after="0"/>
        <w:ind w:left="0" w:hanging="357"/>
        <w:numPr>
          <w:ilvl w:val="0"/>
          <w:numId w:val="8"/>
        </w:numPr>
      </w:pPr>
      <w:r>
        <w:t xml:space="preserve">Bluetooth apparatenlijst</w:t>
      </w:r>
    </w:p>
    <w:p>
      <w:pPr>
        <w:pStyle w:val="ListParagraph"/>
        <w:spacing w:after="0"/>
        <w:ind w:left="0" w:hanging="357"/>
        <w:numPr>
          <w:ilvl w:val="0"/>
          <w:numId w:val="8"/>
        </w:numPr>
      </w:pPr>
      <w:r>
        <w:t xml:space="preserve">UNDOK App bediening</w:t>
      </w:r>
    </w:p>
    <w:p>
      <w:pPr>
        <w:pStyle w:val="ListParagraph"/>
        <w:spacing w:after="0"/>
        <w:ind w:left="0" w:hanging="357"/>
        <w:numPr>
          <w:ilvl w:val="0"/>
          <w:numId w:val="8"/>
        </w:numPr>
      </w:pPr>
      <w:r>
        <w:t xml:space="preserve">Dubbele alarm functie met snooze</w:t>
      </w:r>
    </w:p>
    <w:p>
      <w:pPr>
        <w:pStyle w:val="ListParagraph"/>
        <w:spacing w:after="0"/>
        <w:ind w:left="0" w:hanging="357"/>
        <w:numPr>
          <w:ilvl w:val="0"/>
          <w:numId w:val="8"/>
        </w:numPr>
      </w:pPr>
      <w:r>
        <w:t xml:space="preserve">Sleeptimer</w:t>
      </w:r>
    </w:p>
    <w:p>
      <w:r>
        <w:br/>
      </w:r>
      <w:r>
        <w:rPr>
          <w:b/>
        </w:rPr>
        <w:t xml:space="preserve">UITRUSTING</w:t>
      </w:r>
    </w:p>
    <w:p>
      <w:pPr>
        <w:pStyle w:val="ListParagraph"/>
        <w:spacing w:after="0"/>
        <w:ind w:left="0" w:hanging="357"/>
        <w:numPr>
          <w:ilvl w:val="0"/>
          <w:numId w:val="9"/>
        </w:numPr>
      </w:pPr>
      <w:r>
        <w:t xml:space="preserve">ABS kunststof slagvaste behuizing</w:t>
      </w:r>
    </w:p>
    <w:p>
      <w:pPr>
        <w:pStyle w:val="ListParagraph"/>
        <w:spacing w:after="0"/>
        <w:ind w:left="0" w:hanging="357"/>
        <w:numPr>
          <w:ilvl w:val="0"/>
          <w:numId w:val="9"/>
        </w:numPr>
      </w:pPr>
      <w:r>
        <w:t xml:space="preserve">Metalen speaker grill</w:t>
      </w:r>
    </w:p>
    <w:p>
      <w:pPr>
        <w:pStyle w:val="ListParagraph"/>
        <w:spacing w:after="0"/>
        <w:ind w:left="0" w:hanging="357"/>
        <w:numPr>
          <w:ilvl w:val="0"/>
          <w:numId w:val="9"/>
        </w:numPr>
      </w:pPr>
      <w:r>
        <w:t xml:space="preserve">Beschermkooi rondom</w:t>
      </w:r>
    </w:p>
    <w:p>
      <w:pPr>
        <w:pStyle w:val="ListParagraph"/>
        <w:spacing w:after="0"/>
        <w:ind w:left="0" w:hanging="357"/>
        <w:numPr>
          <w:ilvl w:val="0"/>
          <w:numId w:val="9"/>
        </w:numPr>
      </w:pPr>
      <w:r>
        <w:t xml:space="preserve">Flexibele, neerklapbare antenne</w:t>
      </w:r>
    </w:p>
    <w:p>
      <w:pPr>
        <w:pStyle w:val="ListParagraph"/>
        <w:spacing w:after="0"/>
        <w:ind w:left="0" w:hanging="357"/>
        <w:numPr>
          <w:ilvl w:val="0"/>
          <w:numId w:val="9"/>
        </w:numPr>
      </w:pPr>
      <w:r>
        <w:t xml:space="preserve">Neopreen-rubberen stroomkabel, 3 meter</w:t>
      </w:r>
    </w:p>
    <w:p>
      <w:pPr>
        <w:pStyle w:val="ListParagraph"/>
        <w:spacing w:after="0"/>
        <w:ind w:left="0" w:hanging="357"/>
        <w:numPr>
          <w:ilvl w:val="0"/>
          <w:numId w:val="9"/>
        </w:numPr>
      </w:pPr>
      <w:r>
        <w:t xml:space="preserve">Kabelopberg mogelijkheid en stekkerhouder</w:t>
      </w:r>
      <w:r>
        <w:br/>
      </w:r>
      <w:r>
        <w:t xml:space="preserve">achterop de radio</w:t>
      </w:r>
    </w:p>
    <w:p>
      <w:pPr>
        <w:pStyle w:val="ListParagraph"/>
        <w:spacing w:after="0"/>
        <w:ind w:left="0" w:hanging="357"/>
        <w:numPr>
          <w:ilvl w:val="0"/>
          <w:numId w:val="9"/>
        </w:numPr>
      </w:pPr>
      <w:r>
        <w:t xml:space="preserve">Metalen beugels voor berscherming van het</w:t>
      </w:r>
      <w:r>
        <w:br/>
      </w:r>
      <w:r>
        <w:t xml:space="preserve">display</w:t>
      </w:r>
    </w:p>
    <w:p>
      <w:pPr>
        <w:pStyle w:val="ListParagraph"/>
        <w:spacing w:after="0"/>
        <w:ind w:left="0" w:hanging="357"/>
        <w:numPr>
          <w:ilvl w:val="0"/>
          <w:numId w:val="9"/>
        </w:numPr>
      </w:pPr>
      <w:r>
        <w:t xml:space="preserve">Bluetooth verbonden LED</w:t>
      </w:r>
    </w:p>
    <w:p>
      <w:pPr>
        <w:pStyle w:val="ListParagraph"/>
        <w:spacing w:after="0"/>
        <w:ind w:left="0" w:hanging="357"/>
        <w:numPr>
          <w:ilvl w:val="0"/>
          <w:numId w:val="9"/>
        </w:numPr>
      </w:pPr>
      <w:r>
        <w:t xml:space="preserve">Waterbestendige microfoon</w:t>
      </w:r>
    </w:p>
    <w:p>
      <w:pPr>
        <w:pStyle w:val="ListParagraph"/>
        <w:spacing w:after="0"/>
        <w:ind w:left="0" w:hanging="357"/>
        <w:numPr>
          <w:ilvl w:val="0"/>
          <w:numId w:val="9"/>
        </w:numPr>
      </w:pPr>
      <w:r>
        <w:t xml:space="preserve">Rubberen voeten</w:t>
      </w:r>
    </w:p>
    <w:p>
      <w:r>
        <w:rPr>
          <w:b/>
        </w:rPr>
        <w:t xml:space="preserve">AFMETING/GEWICHT/KLEUR</w:t>
      </w:r>
    </w:p>
    <w:p>
      <w:pPr>
        <w:pStyle w:val="ListParagraph"/>
        <w:spacing w:after="0"/>
        <w:ind w:left="0" w:hanging="357"/>
        <w:numPr>
          <w:ilvl w:val="0"/>
          <w:numId w:val="10"/>
        </w:numPr>
      </w:pPr>
      <w:r>
        <w:t xml:space="preserve">Afmeting 32,5 x 25 x 21,5 cm (B x H x D)</w:t>
      </w:r>
    </w:p>
    <w:p>
      <w:pPr>
        <w:pStyle w:val="ListParagraph"/>
        <w:spacing w:after="0"/>
        <w:ind w:left="0" w:hanging="357"/>
        <w:numPr>
          <w:ilvl w:val="0"/>
          <w:numId w:val="10"/>
        </w:numPr>
      </w:pPr>
      <w:r>
        <w:t xml:space="preserve">Gewicht excl. tas 3,5 kg</w:t>
      </w:r>
    </w:p>
    <w:p>
      <w:pPr>
        <w:pStyle w:val="ListParagraph"/>
        <w:spacing w:after="0"/>
        <w:ind w:left="0" w:hanging="357"/>
        <w:numPr>
          <w:ilvl w:val="0"/>
          <w:numId w:val="10"/>
        </w:numPr>
      </w:pPr>
      <w:r>
        <w:t xml:space="preserve">Kleur: antraciet</w:t>
      </w:r>
    </w:p>
    <w:p>
      <w:r>
        <w:br/>
      </w:r>
      <w:r>
        <w:rPr>
          <w:b/>
        </w:rPr>
        <w:t xml:space="preserve">MEEGELEVERD IN DE</w:t>
      </w:r>
      <w:r>
        <w:br/>
      </w:r>
      <w:r>
        <w:rPr>
          <w:b/>
        </w:rPr>
        <w:t xml:space="preserve">VERPAKKING</w:t>
      </w:r>
    </w:p>
    <w:p>
      <w:pPr>
        <w:pStyle w:val="ListParagraph"/>
        <w:spacing w:after="0"/>
        <w:ind w:left="0" w:hanging="357"/>
        <w:numPr>
          <w:ilvl w:val="0"/>
          <w:numId w:val="11"/>
        </w:numPr>
      </w:pPr>
      <w:r>
        <w:t xml:space="preserve">Extra metalen, telescopische antenne</w:t>
      </w:r>
    </w:p>
    <w:p>
      <w:pPr>
        <w:pStyle w:val="ListParagraph"/>
        <w:spacing w:after="0"/>
        <w:ind w:left="0" w:hanging="357"/>
        <w:numPr>
          <w:ilvl w:val="0"/>
          <w:numId w:val="11"/>
        </w:numPr>
      </w:pPr>
      <w:r>
        <w:t xml:space="preserve">4-talige snelstart gids (UK, F, D, NL)</w:t>
      </w:r>
    </w:p>
    <w:p>
      <w:r>
        <w:br/>
      </w:r>
      <w:r>
        <w:rPr>
          <w:b/>
        </w:rPr>
        <w:t xml:space="preserve">CLASSIFICATIES</w:t>
      </w:r>
    </w:p>
    <w:p>
      <w:pPr>
        <w:pStyle w:val="ListParagraph"/>
        <w:spacing w:after="0"/>
        <w:ind w:left="0" w:hanging="357"/>
        <w:numPr>
          <w:ilvl w:val="0"/>
          <w:numId w:val="12"/>
        </w:numPr>
      </w:pPr>
      <w:r>
        <w:t xml:space="preserve">Regen-, vuil- en stofbestendig (IP65 norm)</w:t>
      </w:r>
    </w:p>
    <w:p>
      <w:pPr>
        <w:pStyle w:val="ListParagraph"/>
        <w:spacing w:after="0"/>
        <w:ind w:left="0" w:hanging="357"/>
        <w:numPr>
          <w:ilvl w:val="0"/>
          <w:numId w:val="12"/>
        </w:numPr>
      </w:pPr>
      <w:r>
        <w:t xml:space="preserve">TÜV/GS gecertificeerd</w:t>
      </w:r>
    </w:p>
    <w:p>
      <w:r>
        <w:drawing>
          <wp:inline distT="0" distB="0" distL="0" distR="0">
            <wp:extent cx="4762500" cy="4086225"/>
            <wp:effectExtent l="19050" t="0" r="0" b="0"/>
            <wp:docPr id="13" name="/media/397541/audisse-shokunin-head-water_500x429.jpg" descr=""/>
            <wp:cNvGraphicFramePr>
              <a:graphicFrameLocks noChangeAspect="1"/>
            </wp:cNvGraphicFramePr>
            <a:graphic>
              <a:graphicData uri="http://schemas.openxmlformats.org/drawingml/2006/picture">
                <pic:pic>
                  <pic:nvPicPr>
                    <pic:cNvPr id="10" name="/media/397541/audisse-shokunin-head-water_500x429.jpg" descr="Audisse -Shokunin -Head -Water"/>
                    <pic:cNvPicPr>
                      <a:picLocks noChangeAspect="1" noChangeArrowheads="1"/>
                    </pic:cNvPicPr>
                  </pic:nvPicPr>
                  <pic:blipFill>
                    <a:blip r:embed="R144a6fe239a24c66"/>
                    <a:srcRect/>
                    <a:stretch>
                      <a:fillRect/>
                    </a:stretch>
                  </pic:blipFill>
                  <pic:spPr bwMode="auto">
                    <a:xfrm>
                      <a:off x="0" y="0"/>
                      <a:ext cx="4762500" cy="40862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 w:numId="5">
    <w:abstractNumId w:val="1"/>
    <w:lvlOverride>
      <w:startOverride w:val="1"/>
    </w:lvlOverride>
  </w:num>
  <w:num w:numId="6">
    <w:abstractNumId w:val="1"/>
    <w:lvlOverride>
      <w:startOverride w:val="1"/>
    </w:lvlOverride>
  </w:num>
  <w:num w:numId="7">
    <w:abstractNumId w:val="1"/>
    <w:lvlOverride>
      <w:startOverride w:val="1"/>
    </w:lvlOverride>
  </w:num>
  <w:num w:numId="8">
    <w:abstractNumId w:val="1"/>
    <w:lvlOverride>
      <w:startOverride w:val="1"/>
    </w:lvlOverride>
  </w:num>
  <w:num w:numId="9">
    <w:abstractNumId w:val="1"/>
    <w:lvlOverride>
      <w:startOverride w:val="1"/>
    </w:lvlOverride>
  </w:num>
  <w:num w:numId="10">
    <w:abstractNumId w:val="1"/>
    <w:lvlOverride>
      <w:startOverride w:val="1"/>
    </w:lvlOverride>
  </w:num>
  <w:num w:numId="11">
    <w:abstractNumId w:val="1"/>
    <w:lvlOverride>
      <w:startOverride w:val="1"/>
    </w:lvlOverride>
  </w:num>
  <w:num w:numId="1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f7c2d8f058b4c18" /><Relationship Type="http://schemas.openxmlformats.org/officeDocument/2006/relationships/image" Target="/media/image4.jpg" Id="R3ac9ad06f1794fd8" /><Relationship Type="http://schemas.openxmlformats.org/officeDocument/2006/relationships/image" Target="/media/image5.jpg" Id="Rbbe2c46fb738488a" /><Relationship Type="http://schemas.openxmlformats.org/officeDocument/2006/relationships/image" Target="/media/image6.jpg" Id="R76ef259cead84fa8" /><Relationship Type="http://schemas.openxmlformats.org/officeDocument/2006/relationships/image" Target="/media/image7.jpg" Id="R6c612868680b4bb0" /><Relationship Type="http://schemas.openxmlformats.org/officeDocument/2006/relationships/image" Target="/media/image8.jpg" Id="Rdaf940f913a14c7c" /><Relationship Type="http://schemas.openxmlformats.org/officeDocument/2006/relationships/image" Target="/media/image9.jpg" Id="R6249fc60a4d54257" /><Relationship Type="http://schemas.openxmlformats.org/officeDocument/2006/relationships/image" Target="/media/imagea.jpg" Id="R671b1efa3603497e" /><Relationship Type="http://schemas.openxmlformats.org/officeDocument/2006/relationships/numbering" Target="/word/numbering.xml" Id="Rda05af029a0a4242" /><Relationship Type="http://schemas.openxmlformats.org/officeDocument/2006/relationships/image" Target="/media/imageb.jpg" Id="R144a6fe239a24c6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