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Graniet - ½"</w:t>
      </w:r>
    </w:p>
    <w:p>
      <w:r>
        <w:drawing>
          <wp:inline distT="0" distB="0" distL="0" distR="0">
            <wp:extent cx="4124325" cy="2952750"/>
            <wp:effectExtent l="19050" t="0" r="0" b="0"/>
            <wp:docPr id="5" name="/ImageGen.ashx?image=/media/397630/diamantboren-graniet-in-lite.jpg&amp;Height=310&amp;Text=&amp;Align=center&amp;FontSize=7" descr=""/>
            <wp:cNvGraphicFramePr>
              <a:graphicFrameLocks noChangeAspect="1"/>
            </wp:cNvGraphicFramePr>
            <a:graphic>
              <a:graphicData uri="http://schemas.openxmlformats.org/drawingml/2006/picture">
                <pic:pic>
                  <pic:nvPicPr>
                    <pic:cNvPr id="2" name="/ImageGen.ashx?image=/media/397630/diamantboren-graniet-in-lite.jpg&amp;Height=310&amp;Text=&amp;Align=center&amp;FontSize=7" descr=""/>
                    <pic:cNvPicPr>
                      <a:picLocks noChangeAspect="1" noChangeArrowheads="1"/>
                    </pic:cNvPicPr>
                  </pic:nvPicPr>
                  <pic:blipFill>
                    <a:blip r:embed="R6f338df6acb44c73"/>
                    <a:srcRect/>
                    <a:stretch>
                      <a:fillRect/>
                    </a:stretch>
                  </pic:blipFill>
                  <pic:spPr bwMode="auto">
                    <a:xfrm>
                      <a:off x="0" y="0"/>
                      <a:ext cx="4124325" cy="2952750"/>
                    </a:xfrm>
                    <a:prstGeom prst="rect">
                      <a:avLst/>
                    </a:prstGeom>
                  </pic:spPr>
                </pic:pic>
              </a:graphicData>
            </a:graphic>
          </wp:inline>
        </w:drawing>
      </w:r>
    </w:p>
    <w:p>
      <w:r>
        <w:rPr>
          <w:b/>
        </w:rPr>
        <w:t xml:space="preserve">Eén type boor voor diverse materialen</w:t>
      </w:r>
      <w:r>
        <w:br/>
      </w:r>
      <w:r>
        <w:t xml:space="preserve">De boren zijn speciaal ontwikkeld voor de verwerking van in-lite grondspots. Hiervoor is ook een speciale </w:t>
      </w:r>
      <w:r>
        <w:t xml:space="preserve">boorset</w:t>
      </w:r>
      <w:r>
        <w:t xml:space="preserve"> ontwikkeld. In de boorset zit de diamantboor Ø 22,3 mm en Ø 60,8 mm. Met deze twee diamantboren kunnen sparingen geboord worden voor de in-lite grondspots van 22 en 60 mm doorsnede. Ze zijn geschikt voor het boren in diverse materialen zoals keramiek, beton, gebakken bestrating en natuursteen. Hierdoor kun je snel gaten boren in exact de juiste afmeting en ben je verzekerd van een optimaal resultaat. Uitsluitend nat te gebruiken. Segmenthoogte 10 mm.</w:t>
      </w:r>
    </w:p>
    <w:tbl>
      <w:tblPr>
        <w:tblW w:w="auto" w:type="pct"/>
      </w:tblPr>
      <w:tblGrid>
        <w:gridCol/>
        <w:gridCol/>
      </w:tblGrid>
      <w:tr>
        <w:tc>
          <w:tcPr/>
          <w:p>
            <w:r>
              <w:t xml:space="preserve">Aansluiting</w:t>
            </w:r>
          </w:p>
        </w:tc>
        <w:tc>
          <w:tcPr/>
          <w:p>
            <w:r>
              <w:t xml:space="preserve">½" gaz</w:t>
            </w:r>
          </w:p>
        </w:tc>
      </w:tr>
      <w:tr>
        <w:tc>
          <w:tcPr/>
          <w:p>
            <w:r>
              <w:t xml:space="preserve">Diameters   </w:t>
            </w:r>
          </w:p>
        </w:tc>
        <w:tc>
          <w:tcPr/>
          <w:p>
            <w:r>
              <w:t xml:space="preserve">22,3, 25, 60,8, 81, 116, 142</w:t>
            </w:r>
          </w:p>
        </w:tc>
      </w:tr>
      <w:tr>
        <w:tc>
          <w:tcPr/>
          <w:p>
            <w:r>
              <w:t xml:space="preserve">Lengte</w:t>
            </w:r>
          </w:p>
        </w:tc>
        <w:tc>
          <w:tcPr/>
          <w:p>
            <w:r>
              <w:t xml:space="preserve">100 en 200 mm</w:t>
            </w:r>
          </w:p>
        </w:tc>
      </w:tr>
      <w:tr>
        <w:tc>
          <w:tcPr/>
          <w:p>
            <w:r>
              <w:t xml:space="preserve">Segmenthoogte   </w:t>
            </w:r>
          </w:p>
        </w:tc>
        <w:tc>
          <w:tcPr/>
          <w:p>
            <w:r>
              <w:t xml:space="preserve">10 mm</w:t>
            </w:r>
          </w:p>
        </w:tc>
      </w:tr>
    </w:tbl>
    <w:p/>
    <w:tbl>
      <w:tblPr>
        <w:tblW w:w="10215" w:type="dxa"/>
        <w:tblCellSpacing w:w="0" w:type="dxa"/>
        <w:tblInd w:w="0" w:type="dxa"/>
      </w:tblPr>
      <w:tblGrid>
        <w:gridCol/>
        <w:gridCol/>
      </w:tblGrid>
      <w:tr>
        <w:trPr>
          <w:trHeight w:val="300" w:hRule="atLeast"/>
        </w:trPr>
        <w:tc>
          <w:tcPr>
            <w:tcW w:w="80" w:type="dxa"/>
          </w:tcPr>
          <w:p>
            <w:r>
              <w:t xml:space="preserve">212922</w:t>
            </w:r>
          </w:p>
        </w:tc>
        <w:tc>
          <w:tcPr>
            <w:tcW w:w="601" w:type="dxa"/>
          </w:tcPr>
          <w:p>
            <w:r>
              <w:t xml:space="preserve">Diamantboor nat Natuur/ graniet speciale maat VD Ø22,3mm R ½'' 100mm NL </w:t>
            </w:r>
          </w:p>
        </w:tc>
      </w:tr>
      <w:tr>
        <w:trPr>
          <w:trHeight w:val="300" w:hRule="atLeast"/>
        </w:trPr>
        <w:tc>
          <w:tcPr/>
          <w:p>
            <w:r>
              <w:t xml:space="preserve">212960</w:t>
            </w:r>
          </w:p>
        </w:tc>
        <w:tc>
          <w:tcPr/>
          <w:p>
            <w:r>
              <w:t xml:space="preserve">Diamantboor nat Natuur/ graniet speciale maat VD Ø60,8mm R ½'' 100mm NL </w:t>
            </w:r>
          </w:p>
        </w:tc>
      </w:tr>
      <w:tr>
        <w:trPr>
          <w:trHeight w:val="300" w:hRule="atLeast"/>
        </w:trPr>
        <w:tc>
          <w:tcPr/>
          <w:p>
            <w:r>
              <w:t xml:space="preserve">222922</w:t>
            </w:r>
          </w:p>
        </w:tc>
        <w:tc>
          <w:tcPr/>
          <w:p>
            <w:r>
              <w:t xml:space="preserve">Diamantboor nat Natuur/ graniet speciale maat VD Ø22,3mm R ½'' 200mm NL </w:t>
            </w:r>
          </w:p>
        </w:tc>
      </w:tr>
      <w:tr>
        <w:trPr>
          <w:trHeight w:val="300" w:hRule="atLeast"/>
        </w:trPr>
        <w:tc>
          <w:tcPr/>
          <w:p>
            <w:r>
              <w:t xml:space="preserve">222925</w:t>
            </w:r>
          </w:p>
        </w:tc>
        <w:tc>
          <w:tcPr/>
          <w:p>
            <w:r>
              <w:t xml:space="preserve">Diamantboor nat Natuur/ graniet speciale maat VD Ø25mm R ½'' 200mm NL</w:t>
            </w:r>
          </w:p>
        </w:tc>
      </w:tr>
      <w:tr>
        <w:trPr>
          <w:trHeight w:val="300" w:hRule="atLeast"/>
        </w:trPr>
        <w:tc>
          <w:tcPr/>
          <w:p>
            <w:r>
              <w:t xml:space="preserve">222960</w:t>
            </w:r>
          </w:p>
        </w:tc>
        <w:tc>
          <w:tcPr/>
          <w:p>
            <w:r>
              <w:t xml:space="preserve">Diamantboor nat Natuur/ graniet speciale maat VD Ø60,8mm R ½'' 200mm NL </w:t>
            </w:r>
          </w:p>
        </w:tc>
      </w:tr>
      <w:tr>
        <w:trPr>
          <w:trHeight w:val="300" w:hRule="atLeast"/>
        </w:trPr>
        <w:tc>
          <w:tcPr/>
          <w:p>
            <w:r>
              <w:t xml:space="preserve">222981</w:t>
            </w:r>
          </w:p>
        </w:tc>
        <w:tc>
          <w:tcPr/>
          <w:p>
            <w:r>
              <w:t xml:space="preserve">Diamantboor nat Natuur/ graniet speciale maat VD Ø81mm R ½'' 200mm NL </w:t>
            </w:r>
          </w:p>
        </w:tc>
      </w:tr>
      <w:tr>
        <w:trPr>
          <w:trHeight w:val="300" w:hRule="atLeast"/>
        </w:trPr>
        <w:tc>
          <w:tcPr/>
          <w:p>
            <w:r>
              <w:t xml:space="preserve">223116</w:t>
            </w:r>
          </w:p>
        </w:tc>
        <w:tc>
          <w:tcPr/>
          <w:p>
            <w:r>
              <w:t xml:space="preserve">Diamantboor nat Natuur/ graniet speciale maat VD Ø116mm R ½'' 200mm NL</w:t>
            </w:r>
          </w:p>
        </w:tc>
      </w:tr>
      <w:tr>
        <w:trPr>
          <w:trHeight w:val="300" w:hRule="atLeast"/>
        </w:trPr>
        <w:tc>
          <w:tcPr/>
          <w:p>
            <w:r>
              <w:t xml:space="preserve">223142</w:t>
            </w:r>
          </w:p>
        </w:tc>
        <w:tc>
          <w:tcPr/>
          <w:p>
            <w:r>
              <w:t xml:space="preserve">Diamantboor nat Natuur/ graniet speciale maat VD Ø142mm R ½'' 200mm NL</w:t>
            </w:r>
          </w:p>
        </w:tc>
      </w:tr>
    </w:tbl>
    <w:p>
      <w:r>
        <w:drawing>
          <wp:inline distT="0" distB="0" distL="0" distR="0">
            <wp:extent cx="6019800" cy="2752725"/>
            <wp:effectExtent l="19050" t="0" r="0" b="0"/>
            <wp:docPr id="6" name="/media/397629/boren-met-in-lite-in-verschillende-materialen2_632x289.jpg" descr=""/>
            <wp:cNvGraphicFramePr>
              <a:graphicFrameLocks noChangeAspect="1"/>
            </wp:cNvGraphicFramePr>
            <a:graphic>
              <a:graphicData uri="http://schemas.openxmlformats.org/drawingml/2006/picture">
                <pic:pic>
                  <pic:nvPicPr>
                    <pic:cNvPr id="3" name="/media/397629/boren-met-in-lite-in-verschillende-materialen2_632x289.jpg" descr="Boren Met In -lite In Verschillende Materialen2"/>
                    <pic:cNvPicPr>
                      <a:picLocks noChangeAspect="1" noChangeArrowheads="1"/>
                    </pic:cNvPicPr>
                  </pic:nvPicPr>
                  <pic:blipFill>
                    <a:blip r:embed="R345b732b88b14262"/>
                    <a:srcRect/>
                    <a:stretch>
                      <a:fillRect/>
                    </a:stretch>
                  </pic:blipFill>
                  <pic:spPr bwMode="auto">
                    <a:xfrm>
                      <a:off x="0" y="0"/>
                      <a:ext cx="6019800" cy="2752725"/>
                    </a:xfrm>
                    <a:prstGeom prst="rect">
                      <a:avLst/>
                    </a:prstGeom>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f338df6acb44c73" /><Relationship Type="http://schemas.openxmlformats.org/officeDocument/2006/relationships/image" Target="/media/image4.jpg" Id="R345b732b88b1426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