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QNBS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8/QNB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8/QNB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0247acadc5d42f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graniet, stenen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E39P300E</w:t>
            </w:r>
          </w:p>
        </w:tc>
        <w:tc>
          <w:tcPr>
            <w:tcW w:w="565" w:type="dxa"/>
          </w:tcPr>
          <w:p>
            <w:r>
              <w:t xml:space="preserve">Diamantzaagblad QNBS Ø300Rx25,4 /12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E39P350E</w:t>
            </w:r>
          </w:p>
        </w:tc>
        <w:tc>
          <w:tcPr/>
          <w:p>
            <w:r>
              <w:t xml:space="preserve">Diamantzaagblad QNBS Ø350Rx25,4 /12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E39P400E</w:t>
            </w:r>
          </w:p>
        </w:tc>
        <w:tc>
          <w:tcPr/>
          <w:p>
            <w:r>
              <w:t xml:space="preserve">Diamantzaagblad QNBS Ø400Rx25,4 /12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0247acadc5d42f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