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T96-10 Plus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190958/t96-10-plus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90958/t96-10-plus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3340ccd1d0d34a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De</w:t>
      </w:r>
      <w:r>
        <w:t xml:space="preserve"> </w:t>
      </w:r>
      <w:r>
        <w:t xml:space="preserve">10</w:t>
      </w:r>
      <w:r>
        <w:t xml:space="preserve"> </w:t>
      </w:r>
      <w:r>
        <w:t xml:space="preserve">mm</w:t>
      </w:r>
      <w:r>
        <w:t xml:space="preserve"> </w:t>
      </w:r>
      <w:r>
        <w:t xml:space="preserve">coating is</w:t>
      </w:r>
      <w:r>
        <w:t xml:space="preserve"> </w:t>
      </w:r>
      <w:r>
        <w:t xml:space="preserve">bijzonder aanbevolen voor</w:t>
      </w:r>
      <w:r>
        <w:t xml:space="preserve"> </w:t>
      </w:r>
      <w:r>
        <w:t xml:space="preserve">machines met een</w:t>
      </w:r>
      <w:r>
        <w:t xml:space="preserve"> </w:t>
      </w:r>
      <w:r>
        <w:t xml:space="preserve">laag vermogen</w:t>
      </w:r>
      <w:r>
        <w:t xml:space="preserve"> </w:t>
      </w:r>
      <w:r>
        <w:t xml:space="preserve">(minder dan 10</w:t>
      </w:r>
      <w:r>
        <w:t xml:space="preserve"> </w:t>
      </w:r>
      <w:r>
        <w:t xml:space="preserve">kw</w:t>
      </w:r>
      <w:r>
        <w:t xml:space="preserve">)</w:t>
      </w:r>
      <w:r>
        <w:t xml:space="preserve">.</w:t>
      </w:r>
    </w:p>
    <w:p>
      <w:r>
        <w:t xml:space="preserve">Sandwich silent</w:t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t xml:space="preserve">Toepassing    </w:t>
            </w:r>
          </w:p>
        </w:tc>
        <w:tc>
          <w:tcPr/>
          <w:p>
            <w:r>
              <w:t xml:space="preserve">Graniet, stenen, natuursteen</w:t>
            </w:r>
          </w:p>
        </w:tc>
      </w:tr>
      <w:tr>
        <w:tc>
          <w:tcPr/>
          <w:p>
            <w:r>
              <w:t xml:space="preserve">Diameters Ø</w:t>
            </w:r>
          </w:p>
        </w:tc>
        <w:tc>
          <w:tcPr/>
          <w:p>
            <w:r>
              <w:t xml:space="preserve">300-350-400-450-500-600-700</w:t>
            </w:r>
          </w:p>
        </w:tc>
      </w:tr>
      <w:tr>
        <w:tc>
          <w:tcPr/>
          <w:p>
            <w:r>
              <w:t xml:space="preserve">Asgat</w:t>
            </w:r>
          </w:p>
        </w:tc>
        <w:tc>
          <w:tcPr/>
          <w:p>
            <w:r>
              <w:t xml:space="preserve">30-60</w:t>
            </w:r>
          </w:p>
        </w:tc>
      </w:tr>
      <w:tr>
        <w:tc>
          <w:tcPr/>
          <w:p>
            <w:r>
              <w:t xml:space="preserve">Segmenthoogte    </w:t>
            </w:r>
          </w:p>
        </w:tc>
        <w:tc>
          <w:tcPr/>
          <w:p>
            <w:r>
              <w:t xml:space="preserve">10 mm</w:t>
            </w:r>
          </w:p>
        </w:tc>
      </w:tr>
      <w:tr>
        <w:tc>
          <w:tcPr/>
          <w:p>
            <w:r>
              <w:t xml:space="preserve">Gebruik</w:t>
            </w:r>
          </w:p>
        </w:tc>
        <w:tc>
          <w:tcPr/>
          <w:p>
            <w:r>
              <w:t xml:space="preserve">Nat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3340ccd1d0d34a01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