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Gebogen tegelbeitel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397472/sgr-215-1025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97472/sgr-215-1025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1a3c31bc8e1e4aa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Gebogen tegelbeitel</w:t>
      </w:r>
    </w:p>
    <w:p>
      <w:r>
        <w:br/>
      </w:r>
      <w:r>
        <w:br/>
      </w:r>
    </w:p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tbl>
      <w:tblPr>
        <w:tblW w:w="auto" w:type="pct"/>
        <w:tblStyle w:val=""/>
      </w:tblPr>
      <w:tblGrid>
        <w:gridCol/>
        <w:gridCol/>
        <w:gridCol/>
        <w:gridCol/>
        <w:gridCol/>
      </w:tblGrid>
      <w:tr>
        <w:trPr>
          <w:rStyle w:val="Koptekst"/>
        </w:trPr>
        <w:tc>
          <w:tcPr>
            <w:rStyle w:val="Koptekst"/>
          </w:tcPr>
          <w:p>
            <w:r>
              <w:rPr>
                <w:rStyle w:val="Koptekst"/>
              </w:rPr>
              <w:t xml:space="preserve">Art.nr.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 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Omschrijving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Breedte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Lengte</w:t>
            </w:r>
          </w:p>
        </w:tc>
      </w:tr>
      <w:tr>
        <w:tc>
          <w:tcPr/>
          <w:p>
            <w:r>
              <w:t xml:space="preserve">215.1025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Tegelbeitel gebogen</w:t>
            </w:r>
          </w:p>
        </w:tc>
        <w:tc>
          <w:tcPr/>
          <w:p>
            <w:r>
              <w:t xml:space="preserve">50</w:t>
            </w:r>
          </w:p>
        </w:tc>
        <w:tc>
          <w:tcPr/>
          <w:p>
            <w:r>
              <w:t xml:space="preserve">300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1a3c31bc8e1e4aa0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