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Kanaalbeitel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97476/sgr-215-1050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476/sgr-215-1050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3ce52d7f285f463a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Kanaalbeitel</w:t>
      </w:r>
    </w:p>
    <w:p>
      <w:r>
        <w:br/>
      </w:r>
      <w:r>
        <w:br/>
      </w:r>
    </w:p>
    <w:p>
      <w:pPr>
        <w:pStyle w:val="heading 3"/>
      </w:pPr>
      <w:r>
        <w:t xml:space="preserve">Toepassing</w:t>
      </w:r>
    </w:p>
    <w:p>
      <w:r>
        <w:t xml:space="preserve">Voor het maken van sleuven in metselwerk zoals baksteen en kalkzandsteen.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Omschrijving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Breedte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Lengte</w:t>
            </w:r>
          </w:p>
        </w:tc>
      </w:tr>
      <w:tr>
        <w:tc>
          <w:tcPr/>
          <w:p>
            <w:r>
              <w:t xml:space="preserve">215.1050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Kanaalbeitel</w:t>
            </w:r>
          </w:p>
        </w:tc>
        <w:tc>
          <w:tcPr/>
          <w:p>
            <w:r>
              <w:t xml:space="preserve">32</w:t>
            </w:r>
          </w:p>
        </w:tc>
        <w:tc>
          <w:tcPr/>
          <w:p>
            <w:r>
              <w:t xml:space="preserve">300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3ce52d7f285f463a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