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"thunder" gebogen spadebeitel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88/sgr-215-1226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88/sgr-215-1226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36cdf0ae6aa48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"Thunder" gebogen spadebeitel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Beitel voorzien van versterkte schacht, daardoor een langere levensduur. Vanwege het speciale dunne design van de spade uitermate geschikt voor het aanzetten in voegen. Snelwerkend de ondergrond beschadigd minimaal. NB: 25% meer bladbreedte dan standaarduitvoering.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215.1226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Spadebeitel gebogen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380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36cdf0ae6aa482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