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Fijnvertand (8/12)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1/sgr-530-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1/sgr-530-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0f7147675e45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Gatzagen, fijnvertand (8/12)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FV-type met regelmatige fijnvertanding (8/12 tpi) ,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in dunwandig plaatmateriaal met een maximum wanddikte van 2,0 mm. Roestvaststaal tot max. 1,0 mm dikte.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530.5140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25/32"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23,0</w:t>
            </w:r>
          </w:p>
        </w:tc>
        <w:tc>
          <w:tcPr/>
          <w:p>
            <w:r>
              <w:t xml:space="preserve">19/21"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530.5980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38</w:t>
            </w:r>
          </w:p>
        </w:tc>
      </w:tr>
      <w:tr>
        <w:tc>
          <w:tcPr/>
          <w:p>
            <w:r>
              <w:t xml:space="preserve">530.6127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38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b0f7147675e45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