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PVC-cassette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28/sgr-111-pvc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28/sgr-111-pvc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f7d9e0c3bdc74f0c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HSS-Co Spiraalboren, Silver-Line, in PVC-cassette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HSS-Co (5%) spiraalboren DIN 338, type N, geslepen uitvoering, cobalt gelegeerd, goudkleurig, tophoek 135°, met kruisaanslijping volgens DIN 1412 Form C.</w:t>
      </w:r>
    </w:p>
    <w:p>
      <w:pPr>
        <w:pStyle w:val="heading 3"/>
      </w:pPr>
      <w:r>
        <w:t xml:space="preserve">Toepassing</w:t>
      </w:r>
    </w:p>
    <w:p>
      <w:r>
        <w:t xml:space="preserve">Voor het boren van moeilijk te verspanen staalsoorten, austenitisch Cr-Ni roestvaststaal, verenstaal, mangaanstaal,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900.1030</w:t>
            </w:r>
          </w:p>
        </w:tc>
        <w:tc>
          <w:tcPr/>
          <w:p>
            <w:r>
              <w:t xml:space="preserve"> </w:t>
            </w:r>
            <w:r>
              <w:br/>
            </w:r>
          </w:p>
        </w:tc>
        <w:tc>
          <w:tcPr/>
          <w:p>
            <w:r>
              <w:t xml:space="preserve">6-dlg. set metaalboren</w:t>
            </w:r>
          </w:p>
        </w:tc>
        <w:tc>
          <w:tcPr/>
          <w:p>
            <w:r>
              <w:t xml:space="preserve">"111"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ø2, 3, 4, 5, 6 en 8mm,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f7d9e0c3bdc74f0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