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SOT 16/32bi</w:t>
      </w:r>
    </w:p>
    <w:p>
      <w:r>
        <w:drawing>
          <wp:inline distT="0" distB="0" distL="0" distR="0">
            <wp:extent cx="2952750" cy="2952750"/>
            <wp:effectExtent l="19050" t="0" r="0" b="0"/>
            <wp:docPr id="5" name="/ImageGen.ashx?image=/media/377176/sgr-519-1220-sc.png&amp;Height=310&amp;Text=&amp;Align=center&amp;FontSize=7" descr=""/>
            <wp:cNvGraphicFramePr>
              <a:graphicFrameLocks noChangeAspect="1"/>
            </wp:cNvGraphicFramePr>
            <a:graphic>
              <a:graphicData uri="http://schemas.openxmlformats.org/drawingml/2006/picture">
                <pic:pic>
                  <pic:nvPicPr>
                    <pic:cNvPr id="2" name="/ImageGen.ashx?image=/media/377176/sgr-519-1220-sc.png&amp;Height=310&amp;Text=&amp;Align=center&amp;FontSize=7" descr=""/>
                    <pic:cNvPicPr>
                      <a:picLocks noChangeAspect="1" noChangeArrowheads="1"/>
                    </pic:cNvPicPr>
                  </pic:nvPicPr>
                  <pic:blipFill>
                    <a:blip r:embed="R0a8445b7ce704fd3"/>
                    <a:srcRect/>
                    <a:stretch>
                      <a:fillRect/>
                    </a:stretch>
                  </pic:blipFill>
                  <pic:spPr bwMode="auto">
                    <a:xfrm>
                      <a:off x="0" y="0"/>
                      <a:ext cx="2952750" cy="2952750"/>
                    </a:xfrm>
                    <a:prstGeom prst="rect">
                      <a:avLst/>
                    </a:prstGeom>
                  </pic:spPr>
                </pic:pic>
              </a:graphicData>
            </a:graphic>
          </wp:inline>
        </w:drawing>
      </w:r>
    </w:p>
    <w:p>
      <w:r>
        <w:rPr>
          <w:b/>
        </w:rPr>
        <w:t xml:space="preserve">SOT 16/32bi</w:t>
      </w:r>
    </w:p>
    <w:p>
      <w:r>
        <w:br/>
      </w:r>
      <w:r>
        <w:br/>
      </w:r>
    </w:p>
    <w:p>
      <w:pPr>
        <w:pStyle w:val="heading 3"/>
      </w:pPr>
      <w:r>
        <w:t xml:space="preserve">Uitvoering</w:t>
      </w:r>
    </w:p>
    <w:p>
      <w:r>
        <w:t xml:space="preserve">SuperCut BIM invalzaagblad Hout/Metaal</w:t>
      </w:r>
    </w:p>
    <w:p>
      <w:pPr>
        <w:pStyle w:val="heading 3"/>
      </w:pPr>
      <w:r>
        <w:t xml:space="preserve">Toepassing</w:t>
      </w:r>
    </w:p>
    <w:p>
      <w:r>
        <w:t xml:space="preserve">Snel en diep invallend zagen in hout en spijkers (bijv. raamkozijnen van 70 mm met metalen elementen). Snel en diep invallend zagen in houten balken (bijv. dakraambalken). Doorzagen van niet geharde spijkers, schroeven en staalprofielen met kleinere afmetingen (bijv. blinde metalen bevestigingen)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519.1220</w:t>
            </w:r>
          </w:p>
        </w:tc>
        <w:tc>
          <w:tcPr/>
          <w:p>
            <w:r>
              <w:t xml:space="preserve"> </w:t>
            </w:r>
          </w:p>
        </w:tc>
        <w:tc>
          <w:tcPr/>
          <w:p>
            <w:r>
              <w:t xml:space="preserve">SOT 16/32bi [1x]     </w:t>
            </w:r>
          </w:p>
        </w:tc>
        <w:tc>
          <w:tcPr/>
          <w:p>
            <w:r>
              <w:t xml:space="preserve">SAIZ 32 ALB     </w:t>
            </w:r>
          </w:p>
        </w:tc>
        <w:tc>
          <w:tcPr/>
          <w:p>
            <w:r>
              <w:t xml:space="preserve">1</w:t>
            </w:r>
          </w:p>
        </w:tc>
      </w:tr>
      <w:tr>
        <w:tc>
          <w:tcPr/>
          <w:p>
            <w:r>
              <w:t xml:space="preserve">519.1221</w:t>
            </w:r>
          </w:p>
        </w:tc>
        <w:tc>
          <w:tcPr/>
          <w:p>
            <w:r>
              <w:t xml:space="preserve"> </w:t>
            </w:r>
          </w:p>
        </w:tc>
        <w:tc>
          <w:tcPr/>
          <w:p>
            <w:r>
              <w:t xml:space="preserve">SOT 16/32bi [5x]</w:t>
            </w:r>
          </w:p>
        </w:tc>
        <w:tc>
          <w:tcPr/>
          <w:p>
            <w:r>
              <w:t xml:space="preserve">SAIZ 32 ALB</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0a8445b7ce704fd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