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SDX-OD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2/sdx-o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2/sdx-o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7c05c3b2e245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Basismodel bouwstatief voor de meest voorkomende toepassingen op de bouwplaats.</w:t>
      </w:r>
      <w:r>
        <w:br/>
      </w:r>
      <w:r>
        <w:t xml:space="preserve">In hoogte verstelbaar d.m.v. uitschuifbare poten.</w:t>
      </w:r>
      <w:r>
        <w:br/>
      </w:r>
      <w:r>
        <w:br/>
      </w:r>
      <w:r>
        <w:t xml:space="preserve">Geschikt voor Tanc.Co. rotatielaser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3047009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100 / 168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105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4,3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87c05c3b2e245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