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EHD1300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054/EHD1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54/EHD1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3abf00ebeb4c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1300W - tot 82 mm.</w:t>
      </w:r>
    </w:p>
    <w:p>
      <w:r>
        <w:t xml:space="preserve">Diamantboormachine voor het droog boren van gaten tot 82 mm voor installatiedozen, ook in harde materialen zoals kalkzandsteen en overig metselwerk. Met electronisch regelbare schakelaar, thermische- en overspanningsbeveiliging, mechanische slipkoppeling en extra verstelbare handgreep.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10.092.04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8713265031499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0-2000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3400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82 mm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3,4 kg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koffer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29ccde1b09eb47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EHD1300 -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03abf00ebeb4c35" /><Relationship Type="http://schemas.openxmlformats.org/officeDocument/2006/relationships/image" Target="/media/image3.jpg" Id="R29ccde1b09eb47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