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2 - voor 170 en 170E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8/pipecut_bag_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8/pipecut_bag_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c6e0e72ab241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170 en 170E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=50cm (19.7”), d= 24 cm (9.4”), h= 27 cm (10.6”)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c6e0e72ab241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