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Pipebench 170 cutting set</w:t>
      </w:r>
    </w:p>
    <w:p>
      <w:r>
        <w:drawing>
          <wp:inline distT="0" distB="0" distL="0" distR="0">
            <wp:extent cx="4171950" cy="2952750"/>
            <wp:effectExtent l="19050" t="0" r="0" b="0"/>
            <wp:docPr id="5" name="/ImageGen.ashx?image=/media/244591/pipebench-170-cutting-se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91/pipebench-170-cutting-se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7471babe1dc453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Cutting</w:t>
      </w:r>
      <w:r>
        <w:t xml:space="preserve"> </w:t>
      </w:r>
      <w:r>
        <w:t xml:space="preserve">set</w:t>
      </w:r>
      <w:r>
        <w:t xml:space="preserve"> </w:t>
      </w:r>
      <w:r>
        <w:t xml:space="preserve">omvat</w:t>
      </w:r>
      <w:r>
        <w:t xml:space="preserve">:</w:t>
      </w:r>
    </w:p>
    <w:p>
      <w:r>
        <w:t xml:space="preserve">PipeBench</w:t>
      </w:r>
      <w:r>
        <w:t xml:space="preserve"> </w:t>
      </w:r>
      <w:r>
        <w:t xml:space="preserve">170</w:t>
      </w:r>
      <w:r>
        <w:t xml:space="preserve"> </w:t>
      </w:r>
      <w:r>
        <w:t xml:space="preserve">(1 st</w:t>
      </w:r>
      <w:r>
        <w:t xml:space="preserve">)</w:t>
      </w:r>
      <w:r>
        <w:br/>
      </w:r>
      <w:r>
        <w:t xml:space="preserve">Pijp</w:t>
      </w:r>
      <w:r>
        <w:t xml:space="preserve">rollers </w:t>
      </w:r>
      <w:r>
        <w:t xml:space="preserve">(</w:t>
      </w:r>
      <w:r>
        <w:t xml:space="preserve">4 st</w:t>
      </w:r>
      <w:r>
        <w:t xml:space="preserve">)</w:t>
      </w:r>
      <w:r>
        <w:br/>
      </w:r>
      <w:r>
        <w:t xml:space="preserve">Tool</w:t>
      </w:r>
      <w:r>
        <w:t xml:space="preserve"> </w:t>
      </w:r>
      <w:r>
        <w:t xml:space="preserve">Bag</w:t>
      </w:r>
      <w:r>
        <w:t xml:space="preserve"> </w:t>
      </w:r>
      <w:r>
        <w:t xml:space="preserve">(1 st</w:t>
      </w:r>
      <w:r>
        <w:t xml:space="preserve">)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Capaciteit</w:t>
            </w:r>
          </w:p>
        </w:tc>
        <w:tc>
          <w:tcPr/>
          <w:p>
            <w:r>
              <w:t xml:space="preserve">15 mm-170 mm</w:t>
            </w:r>
          </w:p>
        </w:tc>
      </w:tr>
      <w:tr>
        <w:tc>
          <w:tcPr/>
          <w:p>
            <w:r>
              <w:t xml:space="preserve">Max. belasting    </w:t>
            </w:r>
          </w:p>
        </w:tc>
        <w:tc>
          <w:tcPr/>
          <w:p>
            <w:r>
              <w:t xml:space="preserve">100 kg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12,1 kg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1180 mm-2510 mm</w:t>
            </w:r>
          </w:p>
        </w:tc>
      </w:tr>
      <w:tr>
        <w:tc>
          <w:tcPr/>
          <w:p>
            <w:r>
              <w:t xml:space="preserve">Hoogte</w:t>
            </w:r>
          </w:p>
        </w:tc>
        <w:tc>
          <w:tcPr/>
          <w:p>
            <w:r>
              <w:t xml:space="preserve">700 mm</w:t>
            </w:r>
          </w:p>
        </w:tc>
      </w:tr>
      <w:tr>
        <w:tc>
          <w:tcPr/>
          <w:p>
            <w:r>
              <w:t xml:space="preserve">Werkhoogte</w:t>
            </w:r>
          </w:p>
        </w:tc>
        <w:tc>
          <w:tcPr/>
          <w:p>
            <w:r>
              <w:t xml:space="preserve">875 mm - 1030 mm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staal, aluminium, kunststof</w:t>
            </w:r>
          </w:p>
        </w:tc>
      </w:tr>
    </w:tbl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7471babe1dc453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