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 3410 FR</w:t>
      </w:r>
    </w:p>
    <w:p>
      <w:r>
        <w:drawing>
          <wp:inline distT="0" distB="0" distL="0" distR="0">
            <wp:extent cx="4457700" cy="2952750"/>
            <wp:effectExtent l="19050" t="0" r="0" b="0"/>
            <wp:docPr id="5" name="/ImageGen.ashx?image=/media/35041/L3410-F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41/L3410-F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1b15500ab9d488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slijpschijf-Ø</w:t>
                  </w:r>
                </w:p>
              </w:tc>
              <w:tc>
                <w:tcPr/>
                <w:p>
                  <w:r>
                    <w:t xml:space="preserve">125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11000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1400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880 Watt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M 14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2,2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slijpbeschermkap 125 Ø</w:t>
                  </w:r>
                </w:p>
              </w:tc>
              <w:tc>
                <w:tcPr/>
                <w:p>
                  <w:r>
                    <w:t xml:space="preserve">294.438</w:t>
                  </w:r>
                </w:p>
              </w:tc>
            </w:tr>
            <w:tr>
              <w:tc>
                <w:tcPr/>
                <w:p>
                  <w:r>
                    <w:t xml:space="preserve">1 SoftVib-handgreep</w:t>
                  </w:r>
                </w:p>
              </w:tc>
              <w:tc>
                <w:tcPr/>
                <w:p>
                  <w:r>
                    <w:t xml:space="preserve">316.857</w:t>
                  </w:r>
                </w:p>
              </w:tc>
            </w:tr>
            <w:tr>
              <w:tc>
                <w:tcPr/>
                <w:p>
                  <w:r>
                    <w:t xml:space="preserve">1 spanflens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FixTec-snelspanmoer M 14</w:t>
                  </w:r>
                </w:p>
              </w:tc>
              <w:tc>
                <w:tcPr/>
                <w:p>
                  <w:r>
                    <w:t xml:space="preserve">313.459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1400 Watt krachtige haakse slijper,125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FR traps-microprocessor-elektronika: toerentalregeling, zachteaanloop, heropstart-beveiliging na stroompanne, overbelastingsbeveiligingen temperatuurbeveiliging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Motor: hoogbelastbaar met hoge werkingsgraad voor sterke prestaties, extreme uithouding door perfecte koeling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Lichte, ergonomische vorm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SoftVib-handgreep met geïntegreerde, gepatenteerde spanmoersleutel en vibratiedemping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Veiligheidsbeschermkap: gepatenteerd (DE10115635C1) en met veiligheidspen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Deze machine is ook verkrijgbaar in 110 V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c1b15500ab9d488b" /><Relationship Type="http://schemas.openxmlformats.org/officeDocument/2006/relationships/numbering" Target="/word/numbering.xml" Id="R00396f51f260415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