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LD 18-7 150R</w:t>
      </w:r>
    </w:p>
    <w:p>
      <w:r>
        <w:drawing>
          <wp:inline distT="0" distB="0" distL="0" distR="0">
            <wp:extent cx="5162550" cy="2952750"/>
            <wp:effectExtent l="19050" t="0" r="0" b="0"/>
            <wp:docPr id="5" name="/ImageGen.ashx?image=/media/263472/ld18-7_150r_kit_thermojet_418773_koffer.jpg&amp;Height=310&amp;Text=&amp;Align=center&amp;FontSize=7" descr=""/>
            <wp:cNvGraphicFramePr>
              <a:graphicFrameLocks noChangeAspect="1"/>
            </wp:cNvGraphicFramePr>
            <a:graphic>
              <a:graphicData uri="http://schemas.openxmlformats.org/drawingml/2006/picture">
                <pic:pic>
                  <pic:nvPicPr>
                    <pic:cNvPr id="2" name="/ImageGen.ashx?image=/media/263472/ld18-7_150r_kit_thermojet_418773_koffer.jpg&amp;Height=310&amp;Text=&amp;Align=center&amp;FontSize=7" descr=""/>
                    <pic:cNvPicPr>
                      <a:picLocks noChangeAspect="1" noChangeArrowheads="1"/>
                    </pic:cNvPicPr>
                  </pic:nvPicPr>
                  <pic:blipFill>
                    <a:blip r:embed="Rfd207c7220fd4f3f"/>
                    <a:srcRect/>
                    <a:stretch>
                      <a:fillRect/>
                    </a:stretch>
                  </pic:blipFill>
                  <pic:spPr bwMode="auto">
                    <a:xfrm>
                      <a:off x="0" y="0"/>
                      <a:ext cx="5162550"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Schijf-Ø</w:t>
            </w:r>
          </w:p>
        </w:tc>
        <w:tc>
          <w:tcPr/>
          <w:p>
            <w:r>
              <w:rPr>
                <w:b/>
              </w:rPr>
              <w:t xml:space="preserve">150 mm</w:t>
            </w:r>
          </w:p>
        </w:tc>
      </w:tr>
      <w:tr>
        <w:tc>
          <w:tcPr/>
          <w:p>
            <w:r>
              <w:t xml:space="preserve">Onbelast toerental</w:t>
            </w:r>
          </w:p>
        </w:tc>
        <w:tc>
          <w:tcPr/>
          <w:p>
            <w:r>
              <w:rPr>
                <w:b/>
              </w:rPr>
              <w:t xml:space="preserve">7000 /min</w:t>
            </w:r>
          </w:p>
        </w:tc>
      </w:tr>
      <w:tr>
        <w:tc>
          <w:tcPr/>
          <w:p>
            <w:r>
              <w:t xml:space="preserve">Opgenomen vermogen</w:t>
            </w:r>
          </w:p>
        </w:tc>
        <w:tc>
          <w:tcPr/>
          <w:p>
            <w:r>
              <w:rPr>
                <w:b/>
              </w:rPr>
              <w:t xml:space="preserve">1800 Watt</w:t>
            </w:r>
          </w:p>
        </w:tc>
      </w:tr>
      <w:tr>
        <w:tc>
          <w:tcPr/>
          <w:p>
            <w:r>
              <w:t xml:space="preserve">Afgegeven vermogen</w:t>
            </w:r>
          </w:p>
        </w:tc>
        <w:tc>
          <w:tcPr/>
          <w:p>
            <w:r>
              <w:rPr>
                <w:b/>
              </w:rPr>
              <w:t xml:space="preserve">1200 Watt</w:t>
            </w:r>
          </w:p>
        </w:tc>
      </w:tr>
      <w:tr>
        <w:tc>
          <w:tcPr/>
          <w:p>
            <w:r>
              <w:t xml:space="preserve">Gereedschapsopname</w:t>
            </w:r>
          </w:p>
        </w:tc>
        <w:tc>
          <w:tcPr/>
          <w:p>
            <w:r>
              <w:rPr>
                <w:b/>
              </w:rPr>
              <w:t xml:space="preserve">M 14 </w:t>
            </w:r>
          </w:p>
        </w:tc>
      </w:tr>
      <w:tr>
        <w:tc>
          <w:tcPr/>
          <w:p>
            <w:r>
              <w:t xml:space="preserve">Kabellengte</w:t>
            </w:r>
          </w:p>
        </w:tc>
        <w:tc>
          <w:tcPr/>
          <w:p>
            <w:r>
              <w:rPr>
                <w:b/>
              </w:rPr>
              <w:t xml:space="preserve">4,0 m</w:t>
            </w:r>
          </w:p>
        </w:tc>
      </w:tr>
      <w:tr>
        <w:tc>
          <w:tcPr/>
          <w:p>
            <w:r>
              <w:t xml:space="preserve">Gewicht</w:t>
            </w:r>
          </w:p>
        </w:tc>
        <w:tc>
          <w:tcPr/>
          <w:p>
            <w:r>
              <w:rPr>
                <w:b/>
              </w:rPr>
              <w:t xml:space="preserve">4,2 kg</w:t>
            </w:r>
          </w:p>
        </w:tc>
      </w:tr>
    </w:tbl>
    <w:p/>
    <w:tbl>
      <w:tblPr>
        <w:tblW w:w="auto" w:type="pct"/>
      </w:tblPr>
      <w:tblGrid>
        <w:gridCol/>
      </w:tblGrid>
      <w:tr>
        <w:tc>
          <w:tcPr/>
          <w:p>
            <w:pPr>
              <w:keepNext/>
              <w:jc w:val="left"/>
            </w:pPr>
            <w:r>
              <w:t xml:space="preserve">Basisuitrusting</w:t>
            </w:r>
          </w:p>
        </w:tc>
      </w:tr>
      <w:tr>
        <w:tc>
          <w:tcPr/>
          <w:p>
            <w:r>
              <w:t xml:space="preserve">1 diamantschuurschijf Thermo-Jet    </w:t>
            </w:r>
          </w:p>
        </w:tc>
        <w:tc>
          <w:tcPr/>
          <w:p>
            <w:r>
              <w:rPr>
                <w:b/>
              </w:rPr>
              <w:t xml:space="preserve">419.919 </w:t>
            </w:r>
          </w:p>
        </w:tc>
      </w:tr>
      <w:tr>
        <w:tc>
          <w:tcPr/>
          <w:p>
            <w:r>
              <w:t xml:space="preserve">1 afzuigkap met borstelkrans</w:t>
            </w:r>
          </w:p>
        </w:tc>
        <w:tc>
          <w:tcPr/>
          <w:p>
            <w:r>
              <w:rPr>
                <w:b/>
              </w:rPr>
              <w:t xml:space="preserve">419.176 </w:t>
            </w:r>
          </w:p>
        </w:tc>
      </w:tr>
      <w:tr>
        <w:tc>
          <w:tcPr/>
          <w:p>
            <w:r>
              <w:t xml:space="preserve">1 beugelhandgreep</w:t>
            </w:r>
          </w:p>
        </w:tc>
        <w:tc>
          <w:tcPr/>
          <w:p>
            <w:r>
              <w:rPr>
                <w:b/>
              </w:rPr>
              <w:t xml:space="preserve">1 stuk </w:t>
            </w:r>
          </w:p>
        </w:tc>
      </w:tr>
      <w:tr>
        <w:tc>
          <w:tcPr/>
          <w:p>
            <w:r>
              <w:t xml:space="preserve">3 kabelhouders</w:t>
            </w:r>
          </w:p>
        </w:tc>
        <w:tc>
          <w:tcPr/>
          <w:p>
            <w:r>
              <w:rPr>
                <w:b/>
              </w:rPr>
              <w:t xml:space="preserve">3x 252.188 </w:t>
            </w:r>
          </w:p>
        </w:tc>
      </w:tr>
      <w:tr>
        <w:tc>
          <w:tcPr/>
          <w:p>
            <w:r>
              <w:t xml:space="preserve">1 inbussleutel</w:t>
            </w:r>
          </w:p>
        </w:tc>
        <w:tc>
          <w:tcPr/>
          <w:p>
            <w:r>
              <w:rPr>
                <w:b/>
              </w:rPr>
              <w:t xml:space="preserve">102.229 </w:t>
            </w:r>
          </w:p>
        </w:tc>
      </w:tr>
      <w:tr>
        <w:tc>
          <w:tcPr/>
          <w:p>
            <w:r>
              <w:t xml:space="preserve">1 spanmoer M 14</w:t>
            </w:r>
          </w:p>
        </w:tc>
        <w:tc>
          <w:tcPr/>
          <w:p>
            <w:r>
              <w:rPr>
                <w:b/>
              </w:rPr>
              <w:t xml:space="preserve">100.080 </w:t>
            </w:r>
          </w:p>
        </w:tc>
      </w:tr>
      <w:tr>
        <w:tc>
          <w:tcPr/>
          <w:p>
            <w:r>
              <w:t xml:space="preserve">1 spansleutel</w:t>
            </w:r>
          </w:p>
        </w:tc>
        <w:tc>
          <w:tcPr/>
          <w:p>
            <w:r>
              <w:rPr>
                <w:b/>
              </w:rPr>
              <w:t xml:space="preserve">392.537 </w:t>
            </w:r>
          </w:p>
        </w:tc>
      </w:tr>
      <w:tr>
        <w:tc>
          <w:tcPr/>
          <w:p>
            <w:r>
              <w:t xml:space="preserve">1 transportkoffer</w:t>
            </w:r>
          </w:p>
        </w:tc>
        <w:tc>
          <w:tcPr/>
          <w:p>
            <w:r>
              <w:rPr>
                <w:b/>
              </w:rPr>
              <w:t xml:space="preserve">329.908 </w:t>
            </w:r>
          </w:p>
        </w:tc>
      </w:tr>
    </w:tbl>
    <w:p>
      <w:pPr>
        <w:pStyle w:val="heading 2"/>
      </w:pPr>
      <w:r>
        <w:rPr>
          <w:b/>
        </w:rPr>
        <w:t xml:space="preserve">Krachtige 1800 Watt betonschuurder voor naadloos schuren, 150 mm</w:t>
      </w:r>
    </w:p>
    <w:p>
      <w:pPr>
        <w:pStyle w:val="ListParagraph"/>
        <w:spacing w:after="0"/>
        <w:ind w:left="0" w:hanging="357"/>
        <w:numPr>
          <w:ilvl w:val="0"/>
          <w:numId w:val="2"/>
        </w:numPr>
      </w:pPr>
      <w:r>
        <w:t xml:space="preserve">FV-elektronika: met toerentalcontrole, zachte aanloop, overbelastingsbeveiliging en temperatuurcontrole</w:t>
      </w:r>
    </w:p>
    <w:p>
      <w:pPr>
        <w:pStyle w:val="ListParagraph"/>
        <w:spacing w:after="0"/>
        <w:ind w:left="0" w:hanging="357"/>
        <w:numPr>
          <w:ilvl w:val="0"/>
          <w:numId w:val="2"/>
        </w:numPr>
      </w:pPr>
      <w:r>
        <w:t xml:space="preserve">Bestrouwbare 1800 Watt motor met grote capaciteit</w:t>
      </w:r>
    </w:p>
    <w:p>
      <w:pPr>
        <w:pStyle w:val="ListParagraph"/>
        <w:spacing w:after="0"/>
        <w:ind w:left="0" w:hanging="357"/>
        <w:numPr>
          <w:ilvl w:val="0"/>
          <w:numId w:val="2"/>
        </w:numPr>
      </w:pPr>
      <w:r>
        <w:t xml:space="preserve">Stofafzuiging: beschermt tegen abrasief stof, vermindert de schijf-slijtage, houdt de betonporiën voor de nieuwe laag open</w:t>
      </w:r>
    </w:p>
    <w:p>
      <w:pPr>
        <w:pStyle w:val="ListParagraph"/>
        <w:spacing w:after="0"/>
        <w:ind w:left="0" w:hanging="357"/>
        <w:numPr>
          <w:ilvl w:val="0"/>
          <w:numId w:val="2"/>
        </w:numPr>
      </w:pPr>
      <w:r>
        <w:t xml:space="preserve">Asvergrendeling, verzonken geplaatst om toevallige manipulatie te vermijden</w:t>
      </w:r>
    </w:p>
    <w:p>
      <w:pPr>
        <w:pStyle w:val="ListParagraph"/>
        <w:spacing w:after="0"/>
        <w:ind w:left="0" w:hanging="357"/>
        <w:numPr>
          <w:ilvl w:val="0"/>
          <w:numId w:val="2"/>
        </w:numPr>
      </w:pPr>
      <w:r>
        <w:t xml:space="preserve">Met traploos aanpasbaar, vibratiegedempte, ergonomische beugelhangreep voor optimale bediening en controle</w:t>
      </w:r>
    </w:p>
    <w:p>
      <w:pPr>
        <w:pStyle w:val="ListParagraph"/>
        <w:spacing w:after="0"/>
        <w:ind w:left="0" w:hanging="357"/>
        <w:numPr>
          <w:ilvl w:val="0"/>
          <w:numId w:val="2"/>
        </w:numPr>
      </w:pPr>
      <w:r>
        <w:t xml:space="preserve">Beschermkap met afneembaar segment voor het slijpen vlak langs de wand en in hoogte verstelbare stofafzuigring</w:t>
      </w:r>
    </w:p>
    <w:p>
      <w:pPr>
        <w:pStyle w:val="ListParagraph"/>
        <w:spacing w:after="0"/>
        <w:ind w:left="0" w:hanging="357"/>
        <w:numPr>
          <w:ilvl w:val="0"/>
          <w:numId w:val="2"/>
        </w:numPr>
      </w:pPr>
      <w:r>
        <w:t xml:space="preserve">Adapter voor FLEX clip systeem bijgeleverd</w:t>
      </w:r>
    </w:p>
    <w:p>
      <w:pPr>
        <w:pStyle w:val="ListParagraph"/>
        <w:spacing w:after="0"/>
        <w:ind w:left="0" w:hanging="357"/>
        <w:numPr>
          <w:ilvl w:val="0"/>
          <w:numId w:val="2"/>
        </w:numPr>
      </w:pPr>
      <w:r>
        <w:t xml:space="preserve">150 mm diameter is ideaal voor de bewerking van oppervlakten</w:t>
      </w:r>
    </w:p>
    <w:p>
      <w:pPr>
        <w:pStyle w:val="ListParagraph"/>
        <w:spacing w:after="0"/>
        <w:ind w:left="0" w:hanging="357"/>
        <w:numPr>
          <w:ilvl w:val="0"/>
          <w:numId w:val="2"/>
        </w:numPr>
      </w:pPr>
      <w:r>
        <w:t xml:space="preserve">Schuurkop geschikt voor het wegslijpen van betonnen delen, opschuren van verweerd oud beton, harde cementbestrijking, voor het verwijderen van overgangen tussen bekistingen en betonlopers, uitgeharde epoxyharsen bekledingen en de sintellaag op betonnen elementen. Hoog rendement en levensduur door de nieuwe hoge segmentconstructie. Optimale voorbereiding voor verdere coatings.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d207c7220fd4f3f" /><Relationship Type="http://schemas.openxmlformats.org/officeDocument/2006/relationships/numbering" Target="/word/numbering.xml" Id="R4350df51966d460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