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 5</w:t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270 Watt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1100-1650 /min</w:t>
            </w:r>
          </w:p>
        </w:tc>
      </w:tr>
      <w:tr>
        <w:tc>
          <w:tcPr/>
          <w:p>
            <w:r>
              <w:t xml:space="preserve">Slijpschijf-Ø</w:t>
            </w:r>
          </w:p>
        </w:tc>
        <w:tc>
          <w:tcPr/>
          <w:p>
            <w:r>
              <w:t xml:space="preserve">225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Hellingshoek aan kop</w:t>
            </w:r>
          </w:p>
        </w:tc>
        <w:tc>
          <w:tcPr/>
          <w:p>
            <w:r>
              <w:t xml:space="preserve">100 °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velcro-opnamepad supersoft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clip-snelspanring SH-FC 32</w:t>
            </w:r>
          </w:p>
        </w:tc>
      </w:tr>
    </w:tbl>
    <w:p>
      <w:pPr>
        <w:pStyle w:val="heading 2"/>
      </w:pPr>
      <w:r>
        <w:t xml:space="preserve">Giraffe schuurmachine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Elektronika: constant toerental, langzame start, overbelastingbeveiliging en toerentalregeling middels draaiwiel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handzame, lichte machine met optimaal bedieningscomfort. Maakt ergonomische werkzaamheden zonder vermoeidheid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hanteren door de optimale balans tussen motor en schuurkop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krachtoverbrenging en een hoge flexibiliteit dankzij de flexibele aandrijfas. Al decennia lang een gevestigde „FLEX-technologie”.Dankzij dit constructieprincipe wordt het gewicht op de kop van de Giraffe® tot een minimum beperkt. Dit vergemakkelijkt de bediening.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cardanische lagering van de schuurkop zorgt voor een hoge flexibiliteit en optimale aanpassing aan elke glooiing en hoek bij het schuren van wanden en plafonds.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stofafzuiging tussen borstelkrans en schuurpapier voorkomt het dichtslippen van het schuurpapier en bevordert stofvrij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de FLEX-veiligheidszuiger met het FLEX-clipsysteem aan de geleidingsbuis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hantering door ergonomisch gevormde geleidingsbuis van aluminium. Optioneel kan een extra handgreep (toebehoren) worden gemonteerd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flexibel door een optionele verlenging (toebehoren) van 500 mm voor grote ruimtehoogte, zonder hulpgereedschap te monteren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het schuren van gipskartonplaten en warmtewerend Styropor, het schilderklaar maken van wand en plafond en polijstwerkzaamheden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bewerking van zeer grote oppervlakken en ruimtehoogten tot 3,20 m is mogelijk door de optionele toepassing van de GM 320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het innovatieve textiele transportsysteem kunnen machine en toebehoren moeiteloos worden getransporteerd. De Giraffe® hoeft niet gemonteerd te worden, maar is meteen klaar voor gebruik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numbering" Target="/word/numbering.xml" Id="Re488a949628844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