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RB350ST-DR</w:t>
      </w:r>
    </w:p>
    <w:p>
      <w:r>
        <w:drawing>
          <wp:inline distT="0" distB="0" distL="0" distR="0">
            <wp:extent cx="2219325" cy="2952750"/>
            <wp:effectExtent l="19050" t="0" r="0" b="0"/>
            <wp:docPr id="5" name="/ImageGen.ashx?image=/media/397463/rb300dr-1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397463/rb300dr-1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4646917caa7847a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auto" w:type="pct"/>
      </w:tblPr>
      <w:tblGrid>
        <w:gridCol/>
        <w:gridCol/>
      </w:tblGrid>
      <w:tr>
        <w:tc>
          <w:tcPr/>
          <w:p>
            <w:r>
              <w:t xml:space="preserve">Type</w:t>
            </w:r>
          </w:p>
        </w:tc>
        <w:tc>
          <w:tcPr/>
          <w:p>
            <w:r>
              <w:t xml:space="preserve">RB350ST-DR</w:t>
            </w:r>
          </w:p>
        </w:tc>
      </w:tr>
      <w:tr>
        <w:tc>
          <w:tcPr/>
          <w:p>
            <w:r>
              <w:t xml:space="preserve">Motor</w:t>
            </w:r>
          </w:p>
        </w:tc>
        <w:tc>
          <w:tcPr/>
          <w:p>
            <w:r>
              <w:t xml:space="preserve">2100 Watt</w:t>
            </w:r>
          </w:p>
        </w:tc>
      </w:tr>
      <w:tr>
        <w:tc>
          <w:tcPr/>
          <w:p>
            <w:r>
              <w:t xml:space="preserve">Max. diameter</w:t>
            </w:r>
          </w:p>
        </w:tc>
        <w:tc>
          <w:tcPr/>
          <w:p>
            <w:r>
              <w:t xml:space="preserve">350 mm</w:t>
            </w:r>
          </w:p>
        </w:tc>
      </w:tr>
      <w:tr>
        <w:tc>
          <w:tcPr/>
          <w:p>
            <w:r>
              <w:t xml:space="preserve">Max. zaagdiepte    </w:t>
            </w:r>
          </w:p>
        </w:tc>
        <w:tc>
          <w:tcPr/>
          <w:p>
            <w:r>
              <w:t xml:space="preserve">140 mm</w:t>
            </w:r>
          </w:p>
        </w:tc>
      </w:tr>
      <w:tr>
        <w:tc>
          <w:tcPr/>
          <w:p>
            <w:r>
              <w:t xml:space="preserve">Toerental</w:t>
            </w:r>
          </w:p>
        </w:tc>
        <w:tc>
          <w:tcPr/>
          <w:p>
            <w:r>
              <w:t xml:space="preserve">3800/min</w:t>
            </w:r>
          </w:p>
        </w:tc>
      </w:tr>
      <w:tr>
        <w:tc>
          <w:tcPr/>
          <w:p>
            <w:r>
              <w:t xml:space="preserve">Gewicht</w:t>
            </w:r>
          </w:p>
        </w:tc>
        <w:tc>
          <w:tcPr/>
          <w:p>
            <w:r>
              <w:t xml:space="preserve">10 kg</w:t>
            </w:r>
          </w:p>
        </w:tc>
      </w:tr>
      <w:tr>
        <w:tc>
          <w:tcPr/>
          <w:p>
            <w:r>
              <w:t xml:space="preserve">Gebruik</w:t>
            </w:r>
          </w:p>
        </w:tc>
        <w:tc>
          <w:tcPr/>
          <w:p>
            <w:r>
              <w:t xml:space="preserve">droog/nat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4646917caa7847a3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