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5900a</w:t>
      </w:r>
    </w:p>
    <w:p>
      <w:r>
        <w:drawing>
          <wp:inline distT="0" distB="0" distL="0" distR="0">
            <wp:extent cx="1466850" cy="2952750"/>
            <wp:effectExtent l="19050" t="0" r="0" b="0"/>
            <wp:docPr id="5" name="/ImageGen.ashx?image=/media/397387/dc-5900a.jpg&amp;Height=310&amp;Text=&amp;Align=center&amp;FontSize=7" descr=""/>
            <wp:cNvGraphicFramePr>
              <a:graphicFrameLocks noChangeAspect="1"/>
            </wp:cNvGraphicFramePr>
            <a:graphic>
              <a:graphicData uri="http://schemas.openxmlformats.org/drawingml/2006/picture">
                <pic:pic>
                  <pic:nvPicPr>
                    <pic:cNvPr id="2" name="/ImageGen.ashx?image=/media/397387/dc-5900a.jpg&amp;Height=310&amp;Text=&amp;Align=center&amp;FontSize=7" descr=""/>
                    <pic:cNvPicPr>
                      <a:picLocks noChangeAspect="1" noChangeArrowheads="1"/>
                    </pic:cNvPicPr>
                  </pic:nvPicPr>
                  <pic:blipFill>
                    <a:blip r:embed="R75e08339653e4429"/>
                    <a:srcRect/>
                    <a:stretch>
                      <a:fillRect/>
                    </a:stretch>
                  </pic:blipFill>
                  <pic:spPr bwMode="auto">
                    <a:xfrm>
                      <a:off x="0" y="0"/>
                      <a:ext cx="1466850" cy="2952750"/>
                    </a:xfrm>
                    <a:prstGeom prst="rect">
                      <a:avLst/>
                    </a:prstGeom>
                  </pic:spPr>
                </pic:pic>
              </a:graphicData>
            </a:graphic>
          </wp:inline>
        </w:drawing>
      </w:r>
    </w:p>
    <w:p>
      <w:r>
        <w:rPr>
          <w:b/>
        </w:rPr>
        <w:t xml:space="preserve">DC 5900a Mobiele stofafscheider met stalen container</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of opvangcontainer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 C 4 kW, DC 5900 C 9,2 kW, DC 5900 A 4 kW, DC 5900 A 9,2 kW, DC 5900 L 4 kW, DC 5900 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5900a, 4 kW</w:t>
            </w:r>
            <w:r>
              <w:br/>
            </w:r>
          </w:p>
        </w:tc>
        <w:tc>
          <w:tcPr/>
          <w:p>
            <w:r>
              <w:rPr>
                <w:b/>
              </w:rPr>
              <w:t xml:space="preserve">DC 5900a,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75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5e08339653e442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