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Tromb 400L</w:t>
      </w:r>
    </w:p>
    <w:p>
      <w:r>
        <w:drawing>
          <wp:inline distT="0" distB="0" distL="0" distR="0">
            <wp:extent cx="1466850" cy="2952750"/>
            <wp:effectExtent l="19050" t="0" r="0" b="0"/>
            <wp:docPr id="5" name="/ImageGen.ashx?image=/media/397396/dc-tromb-400-l.jpg&amp;Height=310&amp;Text=&amp;Align=center&amp;FontSize=7" descr=""/>
            <wp:cNvGraphicFramePr>
              <a:graphicFrameLocks noChangeAspect="1"/>
            </wp:cNvGraphicFramePr>
            <a:graphic>
              <a:graphicData uri="http://schemas.openxmlformats.org/drawingml/2006/picture">
                <pic:pic>
                  <pic:nvPicPr>
                    <pic:cNvPr id="2" name="/ImageGen.ashx?image=/media/397396/dc-tromb-400-l.jpg&amp;Height=310&amp;Text=&amp;Align=center&amp;FontSize=7" descr=""/>
                    <pic:cNvPicPr>
                      <a:picLocks noChangeAspect="1" noChangeArrowheads="1"/>
                    </pic:cNvPicPr>
                  </pic:nvPicPr>
                  <pic:blipFill>
                    <a:blip r:embed="R0816089722a84936"/>
                    <a:srcRect/>
                    <a:stretch>
                      <a:fillRect/>
                    </a:stretch>
                  </pic:blipFill>
                  <pic:spPr bwMode="auto">
                    <a:xfrm>
                      <a:off x="0" y="0"/>
                      <a:ext cx="1466850" cy="2952750"/>
                    </a:xfrm>
                    <a:prstGeom prst="rect">
                      <a:avLst/>
                    </a:prstGeom>
                  </pic:spPr>
                </pic:pic>
              </a:graphicData>
            </a:graphic>
          </wp:inline>
        </w:drawing>
      </w:r>
    </w:p>
    <w:p>
      <w:r>
        <w:rPr>
          <w:b/>
        </w:rPr>
        <w:t xml:space="preserve">Mobiele stofafscheider DC Tromb 400L </w:t>
      </w:r>
      <w:r>
        <w:rPr>
          <w:b/>
          <w:color w:val="339966"/>
        </w:rPr>
        <w:t xml:space="preserve">eco</w:t>
      </w:r>
      <w:r>
        <w:rPr>
          <w:b/>
        </w:rPr>
        <w:t xml:space="preserve"> met opvang in Longopack systeem</w:t>
      </w:r>
    </w:p>
    <w:p>
      <w:r>
        <w:t xml:space="preserve">De DC Tromb is de krachtigste mobiele stofafscheider voor 230V op de markt, ontworpen voor bronafzuiging en schoonmaken in zware omstandigheden. Uitermate geschikt voor afzuigen van gezondheidsgevaarlijke stoffen. De maximale luchtstroom van maar liefst 420m³/h is meer dan genoeg voor extreme schoonmaakwerkzaamheden en toepasbaar voor de zwaarste klussen in de bouw. Toepassingen: vloeren schuren, voegen frezen, voegen hakken, vloerverwarming frezen of gewoon stofzuigen.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stofafscheidingsgraad van 99,997%.</w:t>
      </w:r>
    </w:p>
    <w:p>
      <w:r>
        <w:t xml:space="preserve">De filterunit wordt automatisch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Alle Tromb stofzuigers zijn voorzien van de nieuwste </w:t>
      </w:r>
      <w:r>
        <w:rPr>
          <w:b/>
          <w:color w:val="339966"/>
        </w:rPr>
        <w:t xml:space="preserve">eco</w:t>
      </w:r>
      <w:r>
        <w:t xml:space="preserve"> technologie, waarbij het energieverbruik lager ligt en het rendement hoger.</w:t>
      </w:r>
    </w:p>
    <w:p>
      <w:r>
        <w:rPr>
          <w:b/>
        </w:rPr>
        <w:t xml:space="preserve">Specificaties DC Tromb 400 L</w:t>
      </w:r>
    </w:p>
    <w:tbl>
      <w:tblPr>
        <w:tblW w:w="auto" w:type="pct"/>
      </w:tblPr>
      <w:tblGrid>
        <w:gridCol/>
        <w:gridCol/>
      </w:tblGrid>
      <w:tr>
        <w:tc>
          <w:tcPr/>
          <w:p>
            <w:r>
              <w:t xml:space="preserve">HxBxL mm</w:t>
            </w:r>
          </w:p>
        </w:tc>
        <w:tc>
          <w:tcPr/>
          <w:p>
            <w:r>
              <w:t xml:space="preserve">1390 x 560 x 697</w:t>
            </w:r>
          </w:p>
        </w:tc>
      </w:tr>
      <w:tr>
        <w:tc>
          <w:tcPr/>
          <w:p>
            <w:r>
              <w:t xml:space="preserve">Massa</w:t>
            </w:r>
          </w:p>
        </w:tc>
        <w:tc>
          <w:tcPr/>
          <w:p>
            <w:r>
              <w:t xml:space="preserve">48 kg</w:t>
            </w:r>
          </w:p>
        </w:tc>
      </w:tr>
      <w:tr>
        <w:tc>
          <w:tcPr/>
          <w:p>
            <w:r>
              <w:t xml:space="preserve">Inlaat / uitlaat</w:t>
            </w:r>
          </w:p>
        </w:tc>
        <w:tc>
          <w:tcPr/>
          <w:p>
            <w:r>
              <w:t xml:space="preserve">Ø 76 mm</w:t>
            </w:r>
          </w:p>
        </w:tc>
      </w:tr>
      <w:tr>
        <w:tc>
          <w:tcPr/>
          <w:p>
            <w:r>
              <w:t xml:space="preserve">Slanglengte</w:t>
            </w:r>
          </w:p>
        </w:tc>
        <w:tc>
          <w:tcPr/>
          <w:p>
            <w:r>
              <w:t xml:space="preserve">5-25 m</w:t>
            </w:r>
          </w:p>
        </w:tc>
      </w:tr>
      <w:tr>
        <w:tc>
          <w:tcPr/>
          <w:p>
            <w:r>
              <w:t xml:space="preserve">Max onderdruk</w:t>
            </w:r>
          </w:p>
        </w:tc>
        <w:tc>
          <w:tcPr/>
          <w:p>
            <w:r>
              <w:t xml:space="preserve">25 kPa</w:t>
            </w:r>
          </w:p>
        </w:tc>
      </w:tr>
      <w:tr>
        <w:tc>
          <w:tcPr/>
          <w:p>
            <w:r>
              <w:t xml:space="preserve">Max luchtstroom</w:t>
            </w:r>
          </w:p>
        </w:tc>
        <w:tc>
          <w:tcPr/>
          <w:p>
            <w:r>
              <w:t xml:space="preserve">420 m³/uur</w:t>
            </w:r>
          </w:p>
        </w:tc>
      </w:tr>
      <w:tr>
        <w:tc>
          <w:tcPr/>
          <w:p>
            <w:r>
              <w:t xml:space="preserve">Vermogen</w:t>
            </w:r>
          </w:p>
        </w:tc>
        <w:tc>
          <w:tcPr/>
          <w:p>
            <w:r>
              <w:t xml:space="preserve">3000 W, 230 V</w:t>
            </w:r>
          </w:p>
        </w:tc>
      </w:tr>
      <w:tr>
        <w:tc>
          <w:tcPr/>
          <w:p>
            <w:r>
              <w:t xml:space="preserve">Oppervlak fijnfilter,</w:t>
            </w:r>
          </w:p>
        </w:tc>
        <w:tc>
          <w:tcPr/>
          <w:p>
            <w:r>
              <w:t xml:space="preserve">2,5 m²</w:t>
            </w:r>
          </w:p>
        </w:tc>
      </w:tr>
      <w:tr>
        <w:tc>
          <w:tcPr/>
          <w:p>
            <w:r>
              <w:t xml:space="preserve">Afscheidgraad fijnfilter</w:t>
            </w:r>
          </w:p>
        </w:tc>
        <w:tc>
          <w:tcPr/>
          <w:p>
            <w:r>
              <w:t xml:space="preserve">99,9%</w:t>
            </w:r>
          </w:p>
        </w:tc>
      </w:tr>
      <w:tr>
        <w:tc>
          <w:tcPr/>
          <w:p>
            <w:r>
              <w:t xml:space="preserve">Afscheidgraad HEPA filter H13     </w:t>
            </w:r>
          </w:p>
        </w:tc>
        <w:tc>
          <w:tcPr/>
          <w:p>
            <w:r>
              <w:t xml:space="preserve">99,995%</w:t>
            </w:r>
          </w:p>
        </w:tc>
      </w:tr>
      <w:tr>
        <w:tc>
          <w:tcPr/>
          <w:p>
            <w:r>
              <w:t xml:space="preserve">Oppervlak HEPA filter</w:t>
            </w:r>
          </w:p>
        </w:tc>
        <w:tc>
          <w:tcPr/>
          <w:p>
            <w:r>
              <w:t xml:space="preserve">2,2 m²</w:t>
            </w:r>
          </w:p>
        </w:tc>
      </w:tr>
      <w:tr>
        <w:tc>
          <w:tcPr/>
          <w:p>
            <w:r>
              <w:t xml:space="preserve">Opvangcapaciteit</w:t>
            </w:r>
          </w:p>
        </w:tc>
        <w:tc>
          <w:tcPr/>
          <w:p>
            <w:r>
              <w:t xml:space="preserve">flexibel</w:t>
            </w:r>
          </w:p>
        </w:tc>
      </w:tr>
      <w:tr>
        <w:tc>
          <w:tcPr/>
          <w:p>
            <w:r>
              <w:t xml:space="preserve">Geluidsniveau</w:t>
            </w:r>
          </w:p>
        </w:tc>
        <w:tc>
          <w:tcPr/>
          <w:p>
            <w:r>
              <w:t xml:space="preserve">70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816089722a8493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